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Cover Supervisor</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3"/>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w:t>
            </w:r>
            <w:r w:rsidDel="00000000" w:rsidR="00000000" w:rsidRPr="00000000">
              <w:rPr>
                <w:rFonts w:ascii="Calibri" w:cs="Calibri" w:eastAsia="Calibri" w:hAnsi="Calibri"/>
                <w:b w:val="1"/>
                <w:rtl w:val="0"/>
              </w:rPr>
              <w:t xml:space="preserve">utside of the UK </w:t>
            </w:r>
            <w:r w:rsidDel="00000000" w:rsidR="00000000" w:rsidRPr="00000000">
              <w:rPr>
                <w:rFonts w:ascii="Calibri" w:cs="Calibri" w:eastAsia="Calibri" w:hAnsi="Calibri"/>
                <w:b w:val="1"/>
                <w:color w:val="000000"/>
                <w:vertAlign w:val="baseline"/>
                <w:rtl w:val="0"/>
              </w:rPr>
              <w:t xml:space="preserve">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7ubS15t4tIHPUT6O7+XGIJTrg==">CgMxLjAyCWlkLmdqZGd4czIKaWQuMzBqMHpsbDIKaWQuMWZvYjl0ZTIJaC4zem55c2g3OAByITFzZjFtYjZrcXRxUjRJTUllanZaRzFZdVQ3azFRcFltMw==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