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B2B0" w14:textId="77777777" w:rsidR="00432691" w:rsidRDefault="00432691" w:rsidP="00432691">
      <w:pPr>
        <w:jc w:val="center"/>
        <w:rPr>
          <w:rFonts w:ascii="Arial" w:hAnsi="Arial" w:cs="Arial"/>
          <w:b/>
          <w:sz w:val="36"/>
          <w:szCs w:val="36"/>
        </w:rPr>
      </w:pPr>
    </w:p>
    <w:p w14:paraId="3FA9C14F" w14:textId="77777777" w:rsidR="00432691" w:rsidRPr="00C73E2E" w:rsidRDefault="00C73E2E" w:rsidP="00C73E2E">
      <w:pPr>
        <w:jc w:val="center"/>
        <w:rPr>
          <w:rFonts w:ascii="Arial" w:hAnsi="Arial" w:cs="Arial"/>
          <w:b/>
          <w:sz w:val="36"/>
          <w:szCs w:val="36"/>
        </w:rPr>
      </w:pPr>
      <w:r>
        <w:rPr>
          <w:rFonts w:ascii="Arial" w:hAnsi="Arial" w:cs="Arial"/>
          <w:b/>
          <w:noProof/>
          <w:sz w:val="36"/>
          <w:szCs w:val="36"/>
          <w:lang w:eastAsia="en-GB"/>
        </w:rPr>
        <w:drawing>
          <wp:inline distT="0" distB="0" distL="0" distR="0" wp14:anchorId="67B0B2F9" wp14:editId="00CEF1E6">
            <wp:extent cx="2876550" cy="1947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947335"/>
                    </a:xfrm>
                    <a:prstGeom prst="rect">
                      <a:avLst/>
                    </a:prstGeom>
                    <a:noFill/>
                  </pic:spPr>
                </pic:pic>
              </a:graphicData>
            </a:graphic>
          </wp:inline>
        </w:drawing>
      </w:r>
    </w:p>
    <w:p w14:paraId="6E69D674" w14:textId="77777777" w:rsidR="00C73E2E" w:rsidRDefault="00C73E2E" w:rsidP="00432691">
      <w:pPr>
        <w:jc w:val="center"/>
        <w:rPr>
          <w:rFonts w:ascii="Arial" w:hAnsi="Arial" w:cs="Arial"/>
          <w:b/>
          <w:sz w:val="40"/>
          <w:szCs w:val="40"/>
        </w:rPr>
      </w:pPr>
    </w:p>
    <w:p w14:paraId="6D55096A" w14:textId="77777777" w:rsidR="00C73E2E" w:rsidRDefault="00C73E2E" w:rsidP="00432691">
      <w:pPr>
        <w:jc w:val="center"/>
        <w:rPr>
          <w:rFonts w:ascii="Arial" w:hAnsi="Arial" w:cs="Arial"/>
          <w:b/>
          <w:sz w:val="40"/>
          <w:szCs w:val="40"/>
        </w:rPr>
      </w:pPr>
    </w:p>
    <w:p w14:paraId="72570949" w14:textId="77777777" w:rsidR="00C73E2E" w:rsidRDefault="00C73E2E" w:rsidP="00432691">
      <w:pPr>
        <w:jc w:val="center"/>
        <w:rPr>
          <w:rFonts w:ascii="Arial" w:hAnsi="Arial" w:cs="Arial"/>
          <w:b/>
          <w:sz w:val="40"/>
          <w:szCs w:val="40"/>
        </w:rPr>
      </w:pPr>
    </w:p>
    <w:p w14:paraId="100C3760" w14:textId="77777777" w:rsidR="00C73E2E" w:rsidRDefault="00C73E2E" w:rsidP="00432691">
      <w:pPr>
        <w:jc w:val="center"/>
        <w:rPr>
          <w:rFonts w:ascii="Arial" w:hAnsi="Arial" w:cs="Arial"/>
          <w:b/>
          <w:sz w:val="40"/>
          <w:szCs w:val="40"/>
        </w:rPr>
      </w:pPr>
    </w:p>
    <w:p w14:paraId="3FB5091C" w14:textId="70C0D2ED" w:rsidR="00432691" w:rsidRPr="00302592" w:rsidRDefault="0076530C" w:rsidP="00432691">
      <w:pPr>
        <w:jc w:val="center"/>
        <w:rPr>
          <w:rFonts w:ascii="Arial" w:hAnsi="Arial" w:cs="Arial"/>
          <w:b/>
          <w:sz w:val="40"/>
          <w:szCs w:val="40"/>
        </w:rPr>
      </w:pPr>
      <w:r>
        <w:rPr>
          <w:rFonts w:ascii="Arial" w:hAnsi="Arial" w:cs="Arial"/>
          <w:b/>
          <w:sz w:val="40"/>
          <w:szCs w:val="40"/>
        </w:rPr>
        <w:t xml:space="preserve">Staff </w:t>
      </w:r>
      <w:r w:rsidR="009B48EE">
        <w:rPr>
          <w:rFonts w:ascii="Arial" w:hAnsi="Arial" w:cs="Arial"/>
          <w:b/>
          <w:sz w:val="40"/>
          <w:szCs w:val="40"/>
        </w:rPr>
        <w:t>Benefits</w:t>
      </w:r>
      <w:r w:rsidR="00302592">
        <w:rPr>
          <w:rFonts w:ascii="Arial" w:hAnsi="Arial" w:cs="Arial"/>
          <w:b/>
          <w:sz w:val="40"/>
          <w:szCs w:val="40"/>
        </w:rPr>
        <w:t xml:space="preserve"> Policy</w:t>
      </w:r>
    </w:p>
    <w:p w14:paraId="1F2B4998" w14:textId="60139D22" w:rsidR="00432691" w:rsidRDefault="00D17838" w:rsidP="00432691">
      <w:pPr>
        <w:jc w:val="center"/>
        <w:rPr>
          <w:rFonts w:ascii="Arial" w:hAnsi="Arial" w:cs="Arial"/>
          <w:b/>
          <w:sz w:val="36"/>
          <w:szCs w:val="36"/>
        </w:rPr>
      </w:pPr>
      <w:r>
        <w:rPr>
          <w:rFonts w:ascii="Arial" w:hAnsi="Arial" w:cs="Arial"/>
          <w:b/>
          <w:noProof/>
          <w:sz w:val="36"/>
          <w:szCs w:val="36"/>
        </w:rPr>
        <w:drawing>
          <wp:anchor distT="0" distB="0" distL="114300" distR="114300" simplePos="0" relativeHeight="251661312" behindDoc="0" locked="0" layoutInCell="1" allowOverlap="1" wp14:anchorId="6DA54A3B" wp14:editId="7FF9BC75">
            <wp:simplePos x="0" y="0"/>
            <wp:positionH relativeFrom="column">
              <wp:posOffset>3251200</wp:posOffset>
            </wp:positionH>
            <wp:positionV relativeFrom="paragraph">
              <wp:posOffset>205740</wp:posOffset>
            </wp:positionV>
            <wp:extent cx="2832100" cy="124460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32100" cy="12446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36"/>
          <w:szCs w:val="36"/>
        </w:rPr>
        <w:drawing>
          <wp:anchor distT="0" distB="0" distL="114300" distR="114300" simplePos="0" relativeHeight="251660288" behindDoc="0" locked="0" layoutInCell="1" allowOverlap="1" wp14:anchorId="3441A6FE" wp14:editId="42A145CE">
            <wp:simplePos x="0" y="0"/>
            <wp:positionH relativeFrom="column">
              <wp:posOffset>-228600</wp:posOffset>
            </wp:positionH>
            <wp:positionV relativeFrom="paragraph">
              <wp:posOffset>86360</wp:posOffset>
            </wp:positionV>
            <wp:extent cx="3060336" cy="1364400"/>
            <wp:effectExtent l="0" t="0" r="63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60336" cy="1364400"/>
                    </a:xfrm>
                    <a:prstGeom prst="rect">
                      <a:avLst/>
                    </a:prstGeom>
                  </pic:spPr>
                </pic:pic>
              </a:graphicData>
            </a:graphic>
            <wp14:sizeRelH relativeFrom="page">
              <wp14:pctWidth>0</wp14:pctWidth>
            </wp14:sizeRelH>
            <wp14:sizeRelV relativeFrom="page">
              <wp14:pctHeight>0</wp14:pctHeight>
            </wp14:sizeRelV>
          </wp:anchor>
        </w:drawing>
      </w:r>
    </w:p>
    <w:p w14:paraId="5AB31E90" w14:textId="644C5988" w:rsidR="00432691" w:rsidRDefault="00432691" w:rsidP="00432691">
      <w:pPr>
        <w:jc w:val="center"/>
        <w:rPr>
          <w:rFonts w:ascii="Arial" w:hAnsi="Arial" w:cs="Arial"/>
          <w:b/>
          <w:sz w:val="36"/>
          <w:szCs w:val="36"/>
        </w:rPr>
      </w:pPr>
    </w:p>
    <w:p w14:paraId="24A86C0E" w14:textId="77777777" w:rsidR="00432691" w:rsidRDefault="00432691" w:rsidP="00432691">
      <w:pPr>
        <w:jc w:val="center"/>
        <w:rPr>
          <w:rFonts w:ascii="Arial" w:hAnsi="Arial" w:cs="Arial"/>
          <w:b/>
          <w:sz w:val="36"/>
          <w:szCs w:val="36"/>
        </w:rPr>
      </w:pPr>
    </w:p>
    <w:p w14:paraId="6C462495" w14:textId="77777777" w:rsidR="00432691" w:rsidRDefault="00432691" w:rsidP="00432691">
      <w:pPr>
        <w:jc w:val="center"/>
        <w:rPr>
          <w:rFonts w:ascii="Arial" w:hAnsi="Arial" w:cs="Arial"/>
          <w:b/>
          <w:sz w:val="36"/>
          <w:szCs w:val="36"/>
        </w:rPr>
      </w:pPr>
    </w:p>
    <w:tbl>
      <w:tblPr>
        <w:tblStyle w:val="TableGrid"/>
        <w:tblW w:w="0" w:type="auto"/>
        <w:tblLook w:val="04A0" w:firstRow="1" w:lastRow="0" w:firstColumn="1" w:lastColumn="0" w:noHBand="0" w:noVBand="1"/>
      </w:tblPr>
      <w:tblGrid>
        <w:gridCol w:w="4485"/>
        <w:gridCol w:w="4531"/>
      </w:tblGrid>
      <w:tr w:rsidR="00432691" w14:paraId="4A69123F" w14:textId="77777777" w:rsidTr="005F51C8">
        <w:tc>
          <w:tcPr>
            <w:tcW w:w="4621" w:type="dxa"/>
          </w:tcPr>
          <w:p w14:paraId="59F65D9D" w14:textId="77777777" w:rsidR="00432691" w:rsidRPr="00550EEA" w:rsidRDefault="00432691" w:rsidP="005F51C8">
            <w:pPr>
              <w:jc w:val="center"/>
              <w:rPr>
                <w:rFonts w:ascii="Arial" w:hAnsi="Arial" w:cs="Arial"/>
                <w:b/>
                <w:sz w:val="24"/>
                <w:szCs w:val="24"/>
              </w:rPr>
            </w:pPr>
            <w:r w:rsidRPr="00550EEA">
              <w:rPr>
                <w:rFonts w:ascii="Arial" w:hAnsi="Arial" w:cs="Arial"/>
                <w:b/>
                <w:sz w:val="24"/>
                <w:szCs w:val="24"/>
              </w:rPr>
              <w:t>Date:</w:t>
            </w:r>
          </w:p>
        </w:tc>
        <w:tc>
          <w:tcPr>
            <w:tcW w:w="4621" w:type="dxa"/>
          </w:tcPr>
          <w:p w14:paraId="5B72490B" w14:textId="214C5224" w:rsidR="00432691" w:rsidRPr="00550EEA" w:rsidRDefault="00D17838" w:rsidP="00F74E31">
            <w:pPr>
              <w:jc w:val="center"/>
              <w:rPr>
                <w:rFonts w:ascii="Arial" w:hAnsi="Arial" w:cs="Arial"/>
                <w:sz w:val="24"/>
                <w:szCs w:val="24"/>
              </w:rPr>
            </w:pPr>
            <w:r>
              <w:rPr>
                <w:rFonts w:ascii="Arial" w:hAnsi="Arial" w:cs="Arial"/>
                <w:sz w:val="24"/>
                <w:szCs w:val="24"/>
              </w:rPr>
              <w:t>September 202</w:t>
            </w:r>
            <w:r w:rsidR="00666FC3">
              <w:rPr>
                <w:rFonts w:ascii="Arial" w:hAnsi="Arial" w:cs="Arial"/>
                <w:sz w:val="24"/>
                <w:szCs w:val="24"/>
              </w:rPr>
              <w:t>3</w:t>
            </w:r>
          </w:p>
        </w:tc>
      </w:tr>
      <w:tr w:rsidR="00432691" w14:paraId="28BF9814" w14:textId="77777777" w:rsidTr="005F51C8">
        <w:tc>
          <w:tcPr>
            <w:tcW w:w="4621" w:type="dxa"/>
          </w:tcPr>
          <w:p w14:paraId="3BEDE044" w14:textId="77777777" w:rsidR="00432691" w:rsidRPr="00550EEA" w:rsidRDefault="00432691" w:rsidP="005F51C8">
            <w:pPr>
              <w:jc w:val="center"/>
              <w:rPr>
                <w:rFonts w:ascii="Arial" w:hAnsi="Arial" w:cs="Arial"/>
                <w:b/>
                <w:sz w:val="24"/>
                <w:szCs w:val="24"/>
              </w:rPr>
            </w:pPr>
            <w:r w:rsidRPr="00550EEA">
              <w:rPr>
                <w:rFonts w:ascii="Arial" w:hAnsi="Arial" w:cs="Arial"/>
                <w:b/>
                <w:sz w:val="24"/>
                <w:szCs w:val="24"/>
              </w:rPr>
              <w:t>Date approved by Management Committee:</w:t>
            </w:r>
          </w:p>
        </w:tc>
        <w:tc>
          <w:tcPr>
            <w:tcW w:w="4621" w:type="dxa"/>
          </w:tcPr>
          <w:p w14:paraId="2FC16154" w14:textId="3A31BB50" w:rsidR="00432691" w:rsidRPr="00550EEA" w:rsidRDefault="00417BD5" w:rsidP="005F51C8">
            <w:pPr>
              <w:jc w:val="center"/>
              <w:rPr>
                <w:rFonts w:ascii="Arial" w:hAnsi="Arial" w:cs="Arial"/>
                <w:sz w:val="24"/>
                <w:szCs w:val="24"/>
              </w:rPr>
            </w:pPr>
            <w:r>
              <w:rPr>
                <w:rFonts w:ascii="Arial" w:hAnsi="Arial" w:cs="Arial"/>
                <w:sz w:val="24"/>
                <w:szCs w:val="24"/>
              </w:rPr>
              <w:t>23 November 2023</w:t>
            </w:r>
          </w:p>
        </w:tc>
      </w:tr>
      <w:tr w:rsidR="00432691" w14:paraId="5EB2BCCA" w14:textId="77777777" w:rsidTr="005F51C8">
        <w:tc>
          <w:tcPr>
            <w:tcW w:w="4621" w:type="dxa"/>
          </w:tcPr>
          <w:p w14:paraId="5939F275" w14:textId="77777777" w:rsidR="00432691" w:rsidRPr="00550EEA" w:rsidRDefault="00432691" w:rsidP="005F51C8">
            <w:pPr>
              <w:jc w:val="center"/>
              <w:rPr>
                <w:rFonts w:ascii="Arial" w:hAnsi="Arial" w:cs="Arial"/>
                <w:b/>
                <w:sz w:val="24"/>
                <w:szCs w:val="24"/>
              </w:rPr>
            </w:pPr>
            <w:r w:rsidRPr="00550EEA">
              <w:rPr>
                <w:rFonts w:ascii="Arial" w:hAnsi="Arial" w:cs="Arial"/>
                <w:b/>
                <w:sz w:val="24"/>
                <w:szCs w:val="24"/>
              </w:rPr>
              <w:t>Signature of Chair of Management Committee:</w:t>
            </w:r>
          </w:p>
        </w:tc>
        <w:tc>
          <w:tcPr>
            <w:tcW w:w="4621" w:type="dxa"/>
          </w:tcPr>
          <w:p w14:paraId="1F175F61" w14:textId="20EBBA5D" w:rsidR="00432691" w:rsidRPr="00550EEA" w:rsidRDefault="00417BD5" w:rsidP="005F51C8">
            <w:pPr>
              <w:jc w:val="center"/>
              <w:rPr>
                <w:rFonts w:ascii="Arial" w:hAnsi="Arial" w:cs="Arial"/>
                <w:sz w:val="24"/>
                <w:szCs w:val="24"/>
              </w:rPr>
            </w:pPr>
            <w:r>
              <w:rPr>
                <w:rFonts w:ascii="Arial" w:hAnsi="Arial" w:cs="Arial"/>
                <w:noProof/>
              </w:rPr>
              <w:drawing>
                <wp:anchor distT="0" distB="0" distL="114300" distR="114300" simplePos="0" relativeHeight="251663360" behindDoc="1" locked="0" layoutInCell="1" allowOverlap="1" wp14:anchorId="0E595482" wp14:editId="64472901">
                  <wp:simplePos x="0" y="0"/>
                  <wp:positionH relativeFrom="column">
                    <wp:posOffset>490220</wp:posOffset>
                  </wp:positionH>
                  <wp:positionV relativeFrom="paragraph">
                    <wp:posOffset>12065</wp:posOffset>
                  </wp:positionV>
                  <wp:extent cx="1562100" cy="304800"/>
                  <wp:effectExtent l="0" t="0" r="0" b="0"/>
                  <wp:wrapTight wrapText="bothSides">
                    <wp:wrapPolygon edited="0">
                      <wp:start x="0" y="0"/>
                      <wp:lineTo x="0" y="20250"/>
                      <wp:lineTo x="21337" y="20250"/>
                      <wp:lineTo x="21337" y="0"/>
                      <wp:lineTo x="0" y="0"/>
                    </wp:wrapPolygon>
                  </wp:wrapTight>
                  <wp:docPr id="1264831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32691" w14:paraId="6CA6BA44" w14:textId="77777777" w:rsidTr="005F51C8">
        <w:tc>
          <w:tcPr>
            <w:tcW w:w="4621" w:type="dxa"/>
          </w:tcPr>
          <w:p w14:paraId="0A018633" w14:textId="77777777" w:rsidR="00432691" w:rsidRPr="00550EEA" w:rsidRDefault="00432691" w:rsidP="005F51C8">
            <w:pPr>
              <w:jc w:val="center"/>
              <w:rPr>
                <w:rFonts w:ascii="Arial" w:hAnsi="Arial" w:cs="Arial"/>
                <w:b/>
                <w:sz w:val="24"/>
                <w:szCs w:val="24"/>
              </w:rPr>
            </w:pPr>
            <w:r w:rsidRPr="00550EEA">
              <w:rPr>
                <w:rFonts w:ascii="Arial" w:hAnsi="Arial" w:cs="Arial"/>
                <w:b/>
                <w:sz w:val="24"/>
                <w:szCs w:val="24"/>
              </w:rPr>
              <w:t>To be reviewed:</w:t>
            </w:r>
          </w:p>
        </w:tc>
        <w:tc>
          <w:tcPr>
            <w:tcW w:w="4621" w:type="dxa"/>
          </w:tcPr>
          <w:p w14:paraId="77860CD2" w14:textId="3C34D6B0" w:rsidR="00432691" w:rsidRPr="00550EEA" w:rsidRDefault="00417BD5" w:rsidP="005F51C8">
            <w:pPr>
              <w:jc w:val="center"/>
              <w:rPr>
                <w:rFonts w:ascii="Arial" w:hAnsi="Arial" w:cs="Arial"/>
                <w:sz w:val="24"/>
                <w:szCs w:val="24"/>
              </w:rPr>
            </w:pPr>
            <w:r>
              <w:rPr>
                <w:rFonts w:ascii="Arial" w:hAnsi="Arial" w:cs="Arial"/>
                <w:sz w:val="24"/>
                <w:szCs w:val="24"/>
              </w:rPr>
              <w:t>Every two years</w:t>
            </w:r>
          </w:p>
        </w:tc>
      </w:tr>
    </w:tbl>
    <w:p w14:paraId="5344A4C9" w14:textId="77777777" w:rsidR="00432691" w:rsidRDefault="00432691" w:rsidP="00432691">
      <w:pPr>
        <w:jc w:val="center"/>
        <w:rPr>
          <w:rFonts w:ascii="Arial" w:hAnsi="Arial" w:cs="Arial"/>
          <w:b/>
          <w:sz w:val="36"/>
          <w:szCs w:val="36"/>
        </w:rPr>
      </w:pPr>
    </w:p>
    <w:p w14:paraId="0B728405" w14:textId="77777777" w:rsidR="00432691" w:rsidRDefault="00432691" w:rsidP="00432691">
      <w:pPr>
        <w:jc w:val="center"/>
        <w:rPr>
          <w:rFonts w:ascii="Arial" w:hAnsi="Arial" w:cs="Arial"/>
          <w:b/>
          <w:sz w:val="36"/>
          <w:szCs w:val="36"/>
        </w:rPr>
      </w:pPr>
    </w:p>
    <w:p w14:paraId="433F74DB" w14:textId="77777777" w:rsidR="004F1877" w:rsidRDefault="004F1877"/>
    <w:p w14:paraId="3857AB6B" w14:textId="760356ED" w:rsidR="0003609C" w:rsidRPr="0003609C" w:rsidRDefault="0003609C" w:rsidP="0003609C">
      <w:pPr>
        <w:pStyle w:val="Heading2"/>
        <w:spacing w:line="360" w:lineRule="auto"/>
        <w:jc w:val="both"/>
        <w:rPr>
          <w:rFonts w:ascii="Arial" w:hAnsi="Arial" w:cs="Arial"/>
          <w:i w:val="0"/>
          <w:sz w:val="24"/>
          <w:szCs w:val="24"/>
        </w:rPr>
      </w:pPr>
      <w:r w:rsidRPr="0003609C">
        <w:rPr>
          <w:rFonts w:ascii="Arial" w:hAnsi="Arial" w:cs="Arial"/>
          <w:i w:val="0"/>
          <w:sz w:val="24"/>
          <w:szCs w:val="24"/>
        </w:rPr>
        <w:lastRenderedPageBreak/>
        <w:t>Aim</w:t>
      </w:r>
      <w:r>
        <w:rPr>
          <w:rFonts w:ascii="Arial" w:hAnsi="Arial" w:cs="Arial"/>
          <w:i w:val="0"/>
          <w:sz w:val="24"/>
          <w:szCs w:val="24"/>
        </w:rPr>
        <w:t>s</w:t>
      </w:r>
    </w:p>
    <w:p w14:paraId="1657EA7C" w14:textId="51D75582" w:rsidR="0003609C" w:rsidRPr="0003609C" w:rsidRDefault="0003609C" w:rsidP="0003609C">
      <w:pPr>
        <w:spacing w:line="360" w:lineRule="auto"/>
        <w:rPr>
          <w:rFonts w:ascii="Arial" w:eastAsia="Times New Roman" w:hAnsi="Arial" w:cs="Arial"/>
          <w:color w:val="000000" w:themeColor="text1"/>
          <w:sz w:val="24"/>
          <w:szCs w:val="24"/>
          <w:shd w:val="clear" w:color="auto" w:fill="FFFFFF"/>
        </w:rPr>
      </w:pPr>
      <w:r w:rsidRPr="0003609C">
        <w:rPr>
          <w:rFonts w:ascii="Arial" w:hAnsi="Arial" w:cs="Arial"/>
          <w:sz w:val="24"/>
          <w:szCs w:val="24"/>
        </w:rPr>
        <w:t xml:space="preserve">At the Link School, </w:t>
      </w:r>
      <w:r w:rsidRPr="0003609C">
        <w:rPr>
          <w:rFonts w:ascii="Arial" w:eastAsia="Times New Roman" w:hAnsi="Arial" w:cs="Arial"/>
          <w:color w:val="000000" w:themeColor="text1"/>
          <w:sz w:val="24"/>
          <w:szCs w:val="24"/>
          <w:shd w:val="clear" w:color="auto" w:fill="FFFFFF"/>
        </w:rPr>
        <w:t>w</w:t>
      </w:r>
      <w:r w:rsidRPr="00C37DDB">
        <w:rPr>
          <w:rFonts w:ascii="Arial" w:eastAsia="Times New Roman" w:hAnsi="Arial" w:cs="Arial"/>
          <w:color w:val="000000" w:themeColor="text1"/>
          <w:sz w:val="24"/>
          <w:szCs w:val="24"/>
          <w:shd w:val="clear" w:color="auto" w:fill="FFFFFF"/>
        </w:rPr>
        <w:t xml:space="preserve">e believe our staff are our most important resource </w:t>
      </w:r>
      <w:r w:rsidRPr="0003609C">
        <w:rPr>
          <w:rFonts w:ascii="Arial" w:eastAsia="Times New Roman" w:hAnsi="Arial" w:cs="Arial"/>
          <w:color w:val="000000" w:themeColor="text1"/>
          <w:sz w:val="24"/>
          <w:szCs w:val="24"/>
          <w:shd w:val="clear" w:color="auto" w:fill="FFFFFF"/>
        </w:rPr>
        <w:t>a</w:t>
      </w:r>
      <w:r w:rsidRPr="00C37DDB">
        <w:rPr>
          <w:rFonts w:ascii="Arial" w:eastAsia="Times New Roman" w:hAnsi="Arial" w:cs="Arial"/>
          <w:color w:val="000000" w:themeColor="text1"/>
          <w:sz w:val="24"/>
          <w:szCs w:val="24"/>
          <w:shd w:val="clear" w:color="auto" w:fill="FFFFFF"/>
        </w:rPr>
        <w:t>nd do our best to support and develop them. </w:t>
      </w:r>
      <w:r w:rsidRPr="0003609C">
        <w:rPr>
          <w:rFonts w:ascii="Arial" w:hAnsi="Arial" w:cs="Arial"/>
          <w:sz w:val="24"/>
          <w:szCs w:val="24"/>
        </w:rPr>
        <w:t xml:space="preserve">We aim to ensure that emotional well-being is at the heart and ethos of the school, to promote emotional health and well-being in staff, as well as our children. </w:t>
      </w:r>
    </w:p>
    <w:p w14:paraId="45CB5CE1" w14:textId="683A17AD" w:rsidR="0003609C" w:rsidRPr="0003609C" w:rsidRDefault="0003609C" w:rsidP="0003609C">
      <w:pPr>
        <w:spacing w:line="360" w:lineRule="auto"/>
        <w:jc w:val="both"/>
        <w:rPr>
          <w:rFonts w:ascii="Arial" w:hAnsi="Arial" w:cs="Arial"/>
          <w:sz w:val="24"/>
          <w:szCs w:val="24"/>
        </w:rPr>
      </w:pPr>
      <w:r w:rsidRPr="0003609C">
        <w:rPr>
          <w:rFonts w:ascii="Arial" w:hAnsi="Arial" w:cs="Arial"/>
          <w:sz w:val="24"/>
          <w:szCs w:val="24"/>
        </w:rPr>
        <w:t xml:space="preserve">The Link School actively encourages staff to develop personally and professionally, within a learning and caring community. We aim to create and support a healthy and happy working environment, where staff </w:t>
      </w:r>
      <w:proofErr w:type="gramStart"/>
      <w:r w:rsidRPr="0003609C">
        <w:rPr>
          <w:rFonts w:ascii="Arial" w:hAnsi="Arial" w:cs="Arial"/>
          <w:sz w:val="24"/>
          <w:szCs w:val="24"/>
        </w:rPr>
        <w:t>feel</w:t>
      </w:r>
      <w:proofErr w:type="gramEnd"/>
      <w:r w:rsidRPr="0003609C">
        <w:rPr>
          <w:rFonts w:ascii="Arial" w:hAnsi="Arial" w:cs="Arial"/>
          <w:sz w:val="24"/>
          <w:szCs w:val="24"/>
        </w:rPr>
        <w:t xml:space="preserve"> they are listened to and valued.</w:t>
      </w:r>
    </w:p>
    <w:p w14:paraId="25B708AB" w14:textId="664B53B7" w:rsidR="0003609C" w:rsidRPr="0003609C" w:rsidRDefault="0003609C" w:rsidP="0003609C">
      <w:pPr>
        <w:keepNext/>
        <w:spacing w:after="0" w:line="360" w:lineRule="auto"/>
        <w:jc w:val="both"/>
        <w:outlineLvl w:val="2"/>
        <w:rPr>
          <w:rFonts w:ascii="Arial" w:eastAsia="Times New Roman" w:hAnsi="Arial" w:cs="Arial"/>
          <w:b/>
          <w:bCs/>
          <w:sz w:val="24"/>
          <w:szCs w:val="24"/>
        </w:rPr>
      </w:pPr>
      <w:r w:rsidRPr="0003609C">
        <w:rPr>
          <w:rFonts w:ascii="Arial" w:eastAsia="Times New Roman" w:hAnsi="Arial" w:cs="Arial"/>
          <w:b/>
          <w:bCs/>
          <w:sz w:val="24"/>
          <w:szCs w:val="24"/>
        </w:rPr>
        <w:t>Objectives</w:t>
      </w:r>
    </w:p>
    <w:p w14:paraId="2CE95336" w14:textId="77777777" w:rsidR="0003609C" w:rsidRPr="0003609C" w:rsidRDefault="0003609C" w:rsidP="0003609C">
      <w:pPr>
        <w:keepNext/>
        <w:spacing w:after="0" w:line="360" w:lineRule="auto"/>
        <w:jc w:val="both"/>
        <w:outlineLvl w:val="2"/>
        <w:rPr>
          <w:rFonts w:ascii="Arial" w:eastAsia="Times New Roman" w:hAnsi="Arial" w:cs="Arial"/>
          <w:bCs/>
          <w:sz w:val="24"/>
          <w:szCs w:val="24"/>
        </w:rPr>
      </w:pPr>
    </w:p>
    <w:p w14:paraId="1E37AC15" w14:textId="6FBB5D89" w:rsidR="0003609C" w:rsidRPr="00217A94" w:rsidRDefault="0003609C" w:rsidP="00217A94">
      <w:pPr>
        <w:keepNext/>
        <w:spacing w:after="0" w:line="360" w:lineRule="auto"/>
        <w:jc w:val="both"/>
        <w:outlineLvl w:val="2"/>
        <w:rPr>
          <w:rFonts w:ascii="Arial" w:eastAsia="Times New Roman" w:hAnsi="Arial" w:cs="Arial"/>
          <w:bCs/>
          <w:sz w:val="24"/>
          <w:szCs w:val="24"/>
        </w:rPr>
      </w:pPr>
      <w:r w:rsidRPr="0003609C">
        <w:rPr>
          <w:rFonts w:ascii="Arial" w:eastAsia="Times New Roman" w:hAnsi="Arial" w:cs="Arial"/>
          <w:bCs/>
          <w:sz w:val="24"/>
          <w:szCs w:val="24"/>
        </w:rPr>
        <w:t>We aim to:</w:t>
      </w:r>
    </w:p>
    <w:p w14:paraId="79D4554B" w14:textId="17AB35B2" w:rsidR="0003609C" w:rsidRPr="0003609C" w:rsidRDefault="0003609C" w:rsidP="0003609C">
      <w:pPr>
        <w:pStyle w:val="ListParagraph"/>
        <w:widowControl w:val="0"/>
        <w:numPr>
          <w:ilvl w:val="0"/>
          <w:numId w:val="19"/>
        </w:numPr>
        <w:tabs>
          <w:tab w:val="left" w:pos="840"/>
        </w:tabs>
        <w:spacing w:after="0" w:line="360" w:lineRule="auto"/>
        <w:rPr>
          <w:rFonts w:ascii="Arial" w:eastAsia="Comic Sans MS" w:hAnsi="Arial" w:cs="Arial"/>
          <w:sz w:val="24"/>
          <w:szCs w:val="24"/>
          <w:lang w:val="en-US"/>
        </w:rPr>
      </w:pPr>
      <w:r w:rsidRPr="0003609C">
        <w:rPr>
          <w:rFonts w:ascii="Arial" w:eastAsia="Times New Roman" w:hAnsi="Arial" w:cs="Arial"/>
          <w:sz w:val="24"/>
          <w:szCs w:val="24"/>
          <w:lang w:eastAsia="en-GB"/>
        </w:rPr>
        <w:t xml:space="preserve">Develop a healthy, motivated </w:t>
      </w:r>
      <w:proofErr w:type="gramStart"/>
      <w:r w:rsidRPr="0003609C">
        <w:rPr>
          <w:rFonts w:ascii="Arial" w:eastAsia="Times New Roman" w:hAnsi="Arial" w:cs="Arial"/>
          <w:sz w:val="24"/>
          <w:szCs w:val="24"/>
          <w:lang w:eastAsia="en-GB"/>
        </w:rPr>
        <w:t>workforce</w:t>
      </w:r>
      <w:proofErr w:type="gramEnd"/>
      <w:r w:rsidRPr="0003609C">
        <w:rPr>
          <w:rFonts w:ascii="Arial" w:eastAsia="Times New Roman" w:hAnsi="Arial" w:cs="Arial"/>
          <w:sz w:val="24"/>
          <w:szCs w:val="24"/>
          <w:lang w:eastAsia="en-GB"/>
        </w:rPr>
        <w:t xml:space="preserve"> </w:t>
      </w:r>
      <w:r w:rsidRPr="0003609C">
        <w:rPr>
          <w:rFonts w:ascii="Arial" w:hAnsi="Arial" w:cs="Arial"/>
          <w:sz w:val="24"/>
          <w:szCs w:val="24"/>
          <w:lang w:val="en-US"/>
        </w:rPr>
        <w:t xml:space="preserve"> </w:t>
      </w:r>
    </w:p>
    <w:p w14:paraId="61D921E5" w14:textId="77777777" w:rsidR="0003609C" w:rsidRPr="0003609C" w:rsidRDefault="0003609C" w:rsidP="0003609C">
      <w:pPr>
        <w:pStyle w:val="ListParagraph"/>
        <w:widowControl w:val="0"/>
        <w:numPr>
          <w:ilvl w:val="0"/>
          <w:numId w:val="19"/>
        </w:numPr>
        <w:tabs>
          <w:tab w:val="left" w:pos="840"/>
        </w:tabs>
        <w:spacing w:after="0" w:line="360" w:lineRule="auto"/>
        <w:rPr>
          <w:rFonts w:ascii="Arial" w:eastAsia="Comic Sans MS" w:hAnsi="Arial" w:cs="Arial"/>
          <w:sz w:val="24"/>
          <w:szCs w:val="24"/>
          <w:lang w:val="en-US"/>
        </w:rPr>
      </w:pPr>
      <w:r w:rsidRPr="0003609C">
        <w:rPr>
          <w:rFonts w:ascii="Arial" w:eastAsia="Comic Sans MS" w:hAnsi="Arial" w:cs="Arial"/>
          <w:sz w:val="24"/>
          <w:szCs w:val="24"/>
          <w:lang w:val="en-US"/>
        </w:rPr>
        <w:t>P</w:t>
      </w:r>
      <w:r w:rsidRPr="0003609C">
        <w:rPr>
          <w:rFonts w:ascii="Arial" w:hAnsi="Arial" w:cs="Arial"/>
          <w:sz w:val="24"/>
          <w:szCs w:val="24"/>
          <w:lang w:val="en-US"/>
        </w:rPr>
        <w:t>rovide effective and appropriate support for all</w:t>
      </w:r>
      <w:r w:rsidRPr="0003609C">
        <w:rPr>
          <w:rFonts w:ascii="Arial" w:hAnsi="Arial" w:cs="Arial"/>
          <w:spacing w:val="-14"/>
          <w:sz w:val="24"/>
          <w:szCs w:val="24"/>
          <w:lang w:val="en-US"/>
        </w:rPr>
        <w:t xml:space="preserve"> </w:t>
      </w:r>
      <w:proofErr w:type="gramStart"/>
      <w:r w:rsidRPr="0003609C">
        <w:rPr>
          <w:rFonts w:ascii="Arial" w:hAnsi="Arial" w:cs="Arial"/>
          <w:sz w:val="24"/>
          <w:szCs w:val="24"/>
          <w:lang w:val="en-US"/>
        </w:rPr>
        <w:t>staff</w:t>
      </w:r>
      <w:proofErr w:type="gramEnd"/>
    </w:p>
    <w:p w14:paraId="61F62D93" w14:textId="77777777" w:rsidR="0003609C" w:rsidRPr="0003609C" w:rsidRDefault="0003609C" w:rsidP="0003609C">
      <w:pPr>
        <w:pStyle w:val="ListParagraph"/>
        <w:numPr>
          <w:ilvl w:val="0"/>
          <w:numId w:val="19"/>
        </w:numPr>
        <w:shd w:val="clear" w:color="auto" w:fill="FFFFFF"/>
        <w:spacing w:before="161" w:after="161" w:line="360" w:lineRule="auto"/>
        <w:rPr>
          <w:rFonts w:ascii="Arial" w:eastAsia="Times New Roman" w:hAnsi="Arial" w:cs="Arial"/>
          <w:sz w:val="24"/>
          <w:szCs w:val="24"/>
          <w:lang w:eastAsia="en-GB"/>
        </w:rPr>
      </w:pPr>
      <w:r w:rsidRPr="0003609C">
        <w:rPr>
          <w:rFonts w:ascii="Arial" w:eastAsia="Times New Roman" w:hAnsi="Arial" w:cs="Arial"/>
          <w:sz w:val="24"/>
          <w:szCs w:val="24"/>
          <w:lang w:eastAsia="en-GB"/>
        </w:rPr>
        <w:t xml:space="preserve">Recognise the importance of a work-life balance for all staff and help each other to achieve </w:t>
      </w:r>
      <w:proofErr w:type="gramStart"/>
      <w:r w:rsidRPr="0003609C">
        <w:rPr>
          <w:rFonts w:ascii="Arial" w:eastAsia="Times New Roman" w:hAnsi="Arial" w:cs="Arial"/>
          <w:sz w:val="24"/>
          <w:szCs w:val="24"/>
          <w:lang w:eastAsia="en-GB"/>
        </w:rPr>
        <w:t>this</w:t>
      </w:r>
      <w:proofErr w:type="gramEnd"/>
    </w:p>
    <w:p w14:paraId="3C3F4302" w14:textId="77777777" w:rsidR="0003609C" w:rsidRPr="0003609C" w:rsidRDefault="0003609C" w:rsidP="0003609C">
      <w:pPr>
        <w:pStyle w:val="ListParagraph"/>
        <w:widowControl w:val="0"/>
        <w:numPr>
          <w:ilvl w:val="0"/>
          <w:numId w:val="19"/>
        </w:numPr>
        <w:tabs>
          <w:tab w:val="left" w:pos="840"/>
        </w:tabs>
        <w:spacing w:after="0" w:line="360" w:lineRule="auto"/>
        <w:rPr>
          <w:rFonts w:ascii="Arial" w:hAnsi="Arial" w:cs="Arial"/>
          <w:sz w:val="24"/>
          <w:szCs w:val="24"/>
          <w:lang w:val="en-US"/>
        </w:rPr>
      </w:pPr>
      <w:r w:rsidRPr="0003609C">
        <w:rPr>
          <w:rFonts w:ascii="Arial" w:eastAsia="Times New Roman" w:hAnsi="Arial" w:cs="Arial"/>
          <w:sz w:val="24"/>
          <w:szCs w:val="24"/>
          <w:lang w:eastAsia="en-GB"/>
        </w:rPr>
        <w:t xml:space="preserve">Monitor workloads and provide support to reduce any excessive demands on </w:t>
      </w:r>
      <w:proofErr w:type="gramStart"/>
      <w:r w:rsidRPr="0003609C">
        <w:rPr>
          <w:rFonts w:ascii="Arial" w:eastAsia="Times New Roman" w:hAnsi="Arial" w:cs="Arial"/>
          <w:sz w:val="24"/>
          <w:szCs w:val="24"/>
          <w:lang w:eastAsia="en-GB"/>
        </w:rPr>
        <w:t>staff</w:t>
      </w:r>
      <w:proofErr w:type="gramEnd"/>
      <w:r w:rsidRPr="0003609C">
        <w:rPr>
          <w:rFonts w:ascii="Arial" w:hAnsi="Arial" w:cs="Arial"/>
          <w:sz w:val="24"/>
          <w:szCs w:val="24"/>
          <w:lang w:val="en-US"/>
        </w:rPr>
        <w:t xml:space="preserve"> </w:t>
      </w:r>
    </w:p>
    <w:p w14:paraId="61FA7F10" w14:textId="77777777" w:rsidR="0003609C" w:rsidRPr="0003609C" w:rsidRDefault="0003609C" w:rsidP="0003609C">
      <w:pPr>
        <w:pStyle w:val="ListParagraph"/>
        <w:widowControl w:val="0"/>
        <w:numPr>
          <w:ilvl w:val="0"/>
          <w:numId w:val="19"/>
        </w:numPr>
        <w:tabs>
          <w:tab w:val="left" w:pos="840"/>
        </w:tabs>
        <w:spacing w:after="0" w:line="360" w:lineRule="auto"/>
        <w:rPr>
          <w:rFonts w:ascii="Arial" w:eastAsia="Comic Sans MS" w:hAnsi="Arial" w:cs="Arial"/>
          <w:sz w:val="24"/>
          <w:szCs w:val="24"/>
          <w:lang w:val="en-US"/>
        </w:rPr>
      </w:pPr>
      <w:proofErr w:type="spellStart"/>
      <w:r w:rsidRPr="0003609C">
        <w:rPr>
          <w:rFonts w:ascii="Arial" w:hAnsi="Arial" w:cs="Arial"/>
          <w:sz w:val="24"/>
          <w:szCs w:val="24"/>
          <w:lang w:val="en-US"/>
        </w:rPr>
        <w:t>Minimise</w:t>
      </w:r>
      <w:proofErr w:type="spellEnd"/>
      <w:r w:rsidRPr="0003609C">
        <w:rPr>
          <w:rFonts w:ascii="Arial" w:hAnsi="Arial" w:cs="Arial"/>
          <w:sz w:val="24"/>
          <w:szCs w:val="24"/>
          <w:lang w:val="en-US"/>
        </w:rPr>
        <w:t xml:space="preserve"> the harmful effects of</w:t>
      </w:r>
      <w:r w:rsidRPr="0003609C">
        <w:rPr>
          <w:rFonts w:ascii="Arial" w:hAnsi="Arial" w:cs="Arial"/>
          <w:spacing w:val="-16"/>
          <w:sz w:val="24"/>
          <w:szCs w:val="24"/>
          <w:lang w:val="en-US"/>
        </w:rPr>
        <w:t xml:space="preserve"> </w:t>
      </w:r>
      <w:r w:rsidRPr="0003609C">
        <w:rPr>
          <w:rFonts w:ascii="Arial" w:hAnsi="Arial" w:cs="Arial"/>
          <w:sz w:val="24"/>
          <w:szCs w:val="24"/>
          <w:lang w:val="en-US"/>
        </w:rPr>
        <w:t>stress.</w:t>
      </w:r>
    </w:p>
    <w:p w14:paraId="61E972C2" w14:textId="77777777" w:rsidR="0003609C" w:rsidRPr="0003609C" w:rsidRDefault="0003609C" w:rsidP="0003609C">
      <w:pPr>
        <w:pStyle w:val="ListParagraph"/>
        <w:widowControl w:val="0"/>
        <w:numPr>
          <w:ilvl w:val="0"/>
          <w:numId w:val="19"/>
        </w:numPr>
        <w:tabs>
          <w:tab w:val="left" w:pos="840"/>
        </w:tabs>
        <w:spacing w:before="1" w:after="0" w:line="360" w:lineRule="auto"/>
        <w:rPr>
          <w:rFonts w:ascii="Arial" w:eastAsia="Comic Sans MS" w:hAnsi="Arial" w:cs="Arial"/>
          <w:sz w:val="24"/>
          <w:szCs w:val="24"/>
          <w:lang w:val="en-US"/>
        </w:rPr>
      </w:pPr>
      <w:r w:rsidRPr="0003609C">
        <w:rPr>
          <w:rFonts w:ascii="Arial" w:hAnsi="Arial" w:cs="Arial"/>
          <w:sz w:val="24"/>
          <w:szCs w:val="24"/>
          <w:lang w:val="en-US"/>
        </w:rPr>
        <w:t>Respect</w:t>
      </w:r>
      <w:r w:rsidRPr="0003609C">
        <w:rPr>
          <w:rFonts w:ascii="Arial" w:hAnsi="Arial" w:cs="Arial"/>
          <w:spacing w:val="-14"/>
          <w:sz w:val="24"/>
          <w:szCs w:val="24"/>
          <w:lang w:val="en-US"/>
        </w:rPr>
        <w:t xml:space="preserve"> </w:t>
      </w:r>
      <w:r w:rsidRPr="0003609C">
        <w:rPr>
          <w:rFonts w:ascii="Arial" w:hAnsi="Arial" w:cs="Arial"/>
          <w:sz w:val="24"/>
          <w:szCs w:val="24"/>
          <w:lang w:val="en-US"/>
        </w:rPr>
        <w:t>confidentiality</w:t>
      </w:r>
    </w:p>
    <w:p w14:paraId="53E47689" w14:textId="792ACB4A" w:rsidR="0003609C" w:rsidRPr="0003609C" w:rsidRDefault="0003609C" w:rsidP="0003609C">
      <w:pPr>
        <w:pStyle w:val="ListParagraph"/>
        <w:numPr>
          <w:ilvl w:val="0"/>
          <w:numId w:val="19"/>
        </w:numPr>
        <w:shd w:val="clear" w:color="auto" w:fill="FFFFFF"/>
        <w:spacing w:before="161" w:after="161" w:line="360" w:lineRule="auto"/>
        <w:rPr>
          <w:rFonts w:ascii="Arial" w:eastAsia="Times New Roman" w:hAnsi="Arial" w:cs="Arial"/>
          <w:sz w:val="24"/>
          <w:szCs w:val="24"/>
          <w:lang w:eastAsia="en-GB"/>
        </w:rPr>
      </w:pPr>
      <w:r w:rsidRPr="0003609C">
        <w:rPr>
          <w:rFonts w:ascii="Arial" w:hAnsi="Arial" w:cs="Arial"/>
          <w:sz w:val="24"/>
          <w:szCs w:val="24"/>
        </w:rPr>
        <w:t>Create a positive attitude towards each othe</w:t>
      </w:r>
      <w:r>
        <w:rPr>
          <w:rFonts w:ascii="Arial" w:hAnsi="Arial" w:cs="Arial"/>
          <w:sz w:val="24"/>
          <w:szCs w:val="24"/>
        </w:rPr>
        <w:t>r</w:t>
      </w:r>
      <w:r w:rsidRPr="0003609C">
        <w:rPr>
          <w:rFonts w:ascii="Arial" w:hAnsi="Arial" w:cs="Arial"/>
          <w:sz w:val="24"/>
          <w:szCs w:val="24"/>
        </w:rPr>
        <w:t xml:space="preserve">, to promote positive personal </w:t>
      </w:r>
      <w:proofErr w:type="gramStart"/>
      <w:r w:rsidRPr="0003609C">
        <w:rPr>
          <w:rFonts w:ascii="Arial" w:hAnsi="Arial" w:cs="Arial"/>
          <w:sz w:val="24"/>
          <w:szCs w:val="24"/>
        </w:rPr>
        <w:t>qualities</w:t>
      </w:r>
      <w:proofErr w:type="gramEnd"/>
    </w:p>
    <w:p w14:paraId="7EA43B7C" w14:textId="77777777" w:rsidR="0003609C" w:rsidRPr="0003609C" w:rsidRDefault="0003609C" w:rsidP="0003609C">
      <w:pPr>
        <w:pStyle w:val="ListParagraph"/>
        <w:numPr>
          <w:ilvl w:val="0"/>
          <w:numId w:val="19"/>
        </w:numPr>
        <w:spacing w:line="360" w:lineRule="auto"/>
        <w:rPr>
          <w:rFonts w:ascii="Arial" w:eastAsia="Times New Roman" w:hAnsi="Arial" w:cs="Arial"/>
          <w:sz w:val="24"/>
          <w:szCs w:val="24"/>
          <w:lang w:val="en-US"/>
        </w:rPr>
      </w:pPr>
      <w:r w:rsidRPr="0003609C">
        <w:rPr>
          <w:rFonts w:ascii="Arial" w:hAnsi="Arial" w:cs="Arial"/>
          <w:sz w:val="24"/>
          <w:szCs w:val="24"/>
        </w:rPr>
        <w:t xml:space="preserve">Develop positive, supportive </w:t>
      </w:r>
      <w:proofErr w:type="gramStart"/>
      <w:r w:rsidRPr="0003609C">
        <w:rPr>
          <w:rFonts w:ascii="Arial" w:hAnsi="Arial" w:cs="Arial"/>
          <w:sz w:val="24"/>
          <w:szCs w:val="24"/>
        </w:rPr>
        <w:t>relationship</w:t>
      </w:r>
      <w:r w:rsidRPr="0003609C">
        <w:rPr>
          <w:rFonts w:ascii="Arial" w:eastAsia="Times New Roman" w:hAnsi="Arial" w:cs="Arial"/>
          <w:sz w:val="24"/>
          <w:szCs w:val="24"/>
          <w:lang w:val="en-US"/>
        </w:rPr>
        <w:t>s</w:t>
      </w:r>
      <w:proofErr w:type="gramEnd"/>
      <w:r w:rsidRPr="0003609C">
        <w:rPr>
          <w:rFonts w:ascii="Arial" w:eastAsia="Times New Roman" w:hAnsi="Arial" w:cs="Arial"/>
          <w:sz w:val="24"/>
          <w:szCs w:val="24"/>
          <w:lang w:val="en-US"/>
        </w:rPr>
        <w:t xml:space="preserve"> </w:t>
      </w:r>
    </w:p>
    <w:p w14:paraId="1C705A29" w14:textId="0AE74B95" w:rsidR="009B48EE" w:rsidRPr="0003609C" w:rsidRDefault="0003609C" w:rsidP="0003609C">
      <w:pPr>
        <w:pStyle w:val="ListParagraph"/>
        <w:numPr>
          <w:ilvl w:val="0"/>
          <w:numId w:val="19"/>
        </w:numPr>
        <w:spacing w:line="360" w:lineRule="auto"/>
        <w:rPr>
          <w:rFonts w:ascii="Arial" w:hAnsi="Arial" w:cs="Arial"/>
          <w:sz w:val="24"/>
          <w:szCs w:val="24"/>
        </w:rPr>
      </w:pPr>
      <w:r w:rsidRPr="0003609C">
        <w:rPr>
          <w:rFonts w:ascii="Arial" w:eastAsia="Times New Roman" w:hAnsi="Arial" w:cs="Arial"/>
          <w:sz w:val="24"/>
          <w:szCs w:val="24"/>
          <w:lang w:val="en-US"/>
        </w:rPr>
        <w:t xml:space="preserve">Build trust, confidence and </w:t>
      </w:r>
      <w:proofErr w:type="gramStart"/>
      <w:r w:rsidRPr="0003609C">
        <w:rPr>
          <w:rFonts w:ascii="Arial" w:eastAsia="Times New Roman" w:hAnsi="Arial" w:cs="Arial"/>
          <w:sz w:val="24"/>
          <w:szCs w:val="24"/>
          <w:lang w:val="en-US"/>
        </w:rPr>
        <w:t>reliability</w:t>
      </w:r>
      <w:proofErr w:type="gramEnd"/>
    </w:p>
    <w:p w14:paraId="33517728" w14:textId="2D62E4C7" w:rsidR="0003609C" w:rsidRDefault="0003609C" w:rsidP="0003609C">
      <w:pPr>
        <w:spacing w:line="360" w:lineRule="auto"/>
        <w:textAlignment w:val="baseline"/>
        <w:rPr>
          <w:rFonts w:ascii="Arial" w:eastAsia="Times New Roman" w:hAnsi="Arial" w:cs="Arial"/>
          <w:b/>
          <w:bCs/>
          <w:color w:val="000000" w:themeColor="text1"/>
          <w:sz w:val="24"/>
          <w:szCs w:val="24"/>
          <w:bdr w:val="none" w:sz="0" w:space="0" w:color="auto" w:frame="1"/>
        </w:rPr>
      </w:pPr>
      <w:r>
        <w:rPr>
          <w:rFonts w:ascii="Arial" w:eastAsia="Times New Roman" w:hAnsi="Arial" w:cs="Arial"/>
          <w:b/>
          <w:bCs/>
          <w:color w:val="000000" w:themeColor="text1"/>
          <w:sz w:val="24"/>
          <w:szCs w:val="24"/>
          <w:bdr w:val="none" w:sz="0" w:space="0" w:color="auto" w:frame="1"/>
        </w:rPr>
        <w:t>Staff benefits include:</w:t>
      </w:r>
    </w:p>
    <w:p w14:paraId="1D3FA858" w14:textId="79C5C632" w:rsidR="009B48EE" w:rsidRPr="00C37DDB" w:rsidRDefault="009B48EE" w:rsidP="0003609C">
      <w:pPr>
        <w:spacing w:line="360" w:lineRule="auto"/>
        <w:textAlignment w:val="baseline"/>
        <w:rPr>
          <w:rFonts w:ascii="Arial" w:eastAsia="Times New Roman" w:hAnsi="Arial" w:cs="Arial"/>
          <w:color w:val="000000" w:themeColor="text1"/>
          <w:sz w:val="24"/>
          <w:szCs w:val="24"/>
        </w:rPr>
      </w:pPr>
      <w:r w:rsidRPr="0003609C">
        <w:rPr>
          <w:rFonts w:ascii="Arial" w:eastAsia="Times New Roman" w:hAnsi="Arial" w:cs="Arial"/>
          <w:b/>
          <w:bCs/>
          <w:color w:val="000000" w:themeColor="text1"/>
          <w:sz w:val="24"/>
          <w:szCs w:val="24"/>
          <w:bdr w:val="none" w:sz="0" w:space="0" w:color="auto" w:frame="1"/>
        </w:rPr>
        <w:t>Competitive salaries</w:t>
      </w:r>
    </w:p>
    <w:p w14:paraId="2E29FC74" w14:textId="0D5E3D32" w:rsidR="009B48EE" w:rsidRPr="00C37DDB" w:rsidRDefault="009B48EE" w:rsidP="0003609C">
      <w:pPr>
        <w:spacing w:line="360" w:lineRule="auto"/>
        <w:textAlignment w:val="baseline"/>
        <w:rPr>
          <w:rFonts w:ascii="Arial" w:eastAsia="Times New Roman" w:hAnsi="Arial" w:cs="Arial"/>
          <w:color w:val="000000" w:themeColor="text1"/>
          <w:sz w:val="24"/>
          <w:szCs w:val="24"/>
        </w:rPr>
      </w:pPr>
      <w:r w:rsidRPr="00C37DDB">
        <w:rPr>
          <w:rFonts w:ascii="Arial" w:eastAsia="Times New Roman" w:hAnsi="Arial" w:cs="Arial"/>
          <w:color w:val="000000" w:themeColor="text1"/>
          <w:sz w:val="24"/>
          <w:szCs w:val="24"/>
        </w:rPr>
        <w:t xml:space="preserve">We offer competitive salaries for both teaching and non-teaching staff based on the type and level of role you do. This ensures we are treating people fairly across the </w:t>
      </w:r>
      <w:r w:rsidR="0041603B">
        <w:rPr>
          <w:rFonts w:ascii="Arial" w:eastAsia="Times New Roman" w:hAnsi="Arial" w:cs="Arial"/>
          <w:color w:val="000000" w:themeColor="text1"/>
          <w:sz w:val="24"/>
          <w:szCs w:val="24"/>
        </w:rPr>
        <w:t>school</w:t>
      </w:r>
      <w:r w:rsidRPr="00C37DDB">
        <w:rPr>
          <w:rFonts w:ascii="Arial" w:eastAsia="Times New Roman" w:hAnsi="Arial" w:cs="Arial"/>
          <w:color w:val="000000" w:themeColor="text1"/>
          <w:sz w:val="24"/>
          <w:szCs w:val="24"/>
        </w:rPr>
        <w:t xml:space="preserve"> as well as remaining competitive. Pay ranges are reviewed annually with our recognised unions. Your starting salary will be determined by the pay range for your role, your experience as well as external market conditions.</w:t>
      </w:r>
    </w:p>
    <w:p w14:paraId="340F7890" w14:textId="77777777" w:rsidR="009B48EE" w:rsidRPr="00C37DDB" w:rsidRDefault="009B48EE" w:rsidP="0003609C">
      <w:pPr>
        <w:spacing w:line="360" w:lineRule="auto"/>
        <w:textAlignment w:val="baseline"/>
        <w:rPr>
          <w:rFonts w:ascii="Arial" w:eastAsia="Times New Roman" w:hAnsi="Arial" w:cs="Arial"/>
          <w:color w:val="000000" w:themeColor="text1"/>
          <w:sz w:val="24"/>
          <w:szCs w:val="24"/>
        </w:rPr>
      </w:pPr>
      <w:r w:rsidRPr="0003609C">
        <w:rPr>
          <w:rFonts w:ascii="Arial" w:eastAsia="Times New Roman" w:hAnsi="Arial" w:cs="Arial"/>
          <w:b/>
          <w:bCs/>
          <w:color w:val="000000" w:themeColor="text1"/>
          <w:sz w:val="24"/>
          <w:szCs w:val="24"/>
          <w:bdr w:val="none" w:sz="0" w:space="0" w:color="auto" w:frame="1"/>
        </w:rPr>
        <w:lastRenderedPageBreak/>
        <w:t>National Terms and Conditions</w:t>
      </w:r>
    </w:p>
    <w:p w14:paraId="509102DB" w14:textId="1A32DC2C" w:rsidR="009B48EE" w:rsidRPr="00C37DDB" w:rsidRDefault="009B48EE" w:rsidP="0003609C">
      <w:pPr>
        <w:spacing w:after="225" w:line="360" w:lineRule="auto"/>
        <w:textAlignment w:val="baseline"/>
        <w:rPr>
          <w:rFonts w:ascii="Arial" w:eastAsia="Times New Roman" w:hAnsi="Arial" w:cs="Arial"/>
          <w:color w:val="000000" w:themeColor="text1"/>
          <w:sz w:val="24"/>
          <w:szCs w:val="24"/>
        </w:rPr>
      </w:pPr>
      <w:r w:rsidRPr="0003609C">
        <w:rPr>
          <w:rFonts w:ascii="Arial" w:eastAsia="Times New Roman" w:hAnsi="Arial" w:cs="Arial"/>
          <w:color w:val="000000" w:themeColor="text1"/>
          <w:sz w:val="24"/>
          <w:szCs w:val="24"/>
        </w:rPr>
        <w:t>The Link School</w:t>
      </w:r>
      <w:r w:rsidRPr="00C37DDB">
        <w:rPr>
          <w:rFonts w:ascii="Arial" w:eastAsia="Times New Roman" w:hAnsi="Arial" w:cs="Arial"/>
          <w:color w:val="000000" w:themeColor="text1"/>
          <w:sz w:val="24"/>
          <w:szCs w:val="24"/>
        </w:rPr>
        <w:t xml:space="preserve"> is committed to offering national terms and conditions in line with the School Teacher’s Pay and Conditions document (“STPCD”), the Burgundy Book (for Teachers) or the NJC Green Book (for Support Staff). This commitment is protected via a Recognition and Collective Agreement between </w:t>
      </w:r>
      <w:r w:rsidR="0041603B">
        <w:rPr>
          <w:rFonts w:ascii="Arial" w:eastAsia="Times New Roman" w:hAnsi="Arial" w:cs="Arial"/>
          <w:color w:val="000000" w:themeColor="text1"/>
          <w:sz w:val="24"/>
          <w:szCs w:val="24"/>
        </w:rPr>
        <w:t xml:space="preserve">The </w:t>
      </w:r>
      <w:proofErr w:type="gramStart"/>
      <w:r w:rsidR="0041603B">
        <w:rPr>
          <w:rFonts w:ascii="Arial" w:eastAsia="Times New Roman" w:hAnsi="Arial" w:cs="Arial"/>
          <w:color w:val="000000" w:themeColor="text1"/>
          <w:sz w:val="24"/>
          <w:szCs w:val="24"/>
        </w:rPr>
        <w:t>Link</w:t>
      </w:r>
      <w:proofErr w:type="gramEnd"/>
      <w:r w:rsidR="0041603B">
        <w:rPr>
          <w:rFonts w:ascii="Arial" w:eastAsia="Times New Roman" w:hAnsi="Arial" w:cs="Arial"/>
          <w:color w:val="000000" w:themeColor="text1"/>
          <w:sz w:val="24"/>
          <w:szCs w:val="24"/>
        </w:rPr>
        <w:t xml:space="preserve"> School</w:t>
      </w:r>
      <w:r w:rsidRPr="0003609C">
        <w:rPr>
          <w:rFonts w:ascii="Arial" w:eastAsia="Times New Roman" w:hAnsi="Arial" w:cs="Arial"/>
          <w:color w:val="000000" w:themeColor="text1"/>
          <w:sz w:val="24"/>
          <w:szCs w:val="24"/>
        </w:rPr>
        <w:t xml:space="preserve">; </w:t>
      </w:r>
      <w:r w:rsidRPr="00C37DDB">
        <w:rPr>
          <w:rFonts w:ascii="Arial" w:eastAsia="Times New Roman" w:hAnsi="Arial" w:cs="Arial"/>
          <w:color w:val="000000" w:themeColor="text1"/>
          <w:sz w:val="24"/>
          <w:szCs w:val="24"/>
        </w:rPr>
        <w:t>and the national Trade Unions and Professional Associations.</w:t>
      </w:r>
    </w:p>
    <w:p w14:paraId="66275D87" w14:textId="77777777" w:rsidR="009B48EE" w:rsidRPr="00C37DDB" w:rsidRDefault="009B48EE" w:rsidP="0003609C">
      <w:pPr>
        <w:spacing w:line="360" w:lineRule="auto"/>
        <w:textAlignment w:val="baseline"/>
        <w:rPr>
          <w:rFonts w:ascii="Arial" w:eastAsia="Times New Roman" w:hAnsi="Arial" w:cs="Arial"/>
          <w:color w:val="000000" w:themeColor="text1"/>
          <w:sz w:val="24"/>
          <w:szCs w:val="24"/>
        </w:rPr>
      </w:pPr>
      <w:r w:rsidRPr="0003609C">
        <w:rPr>
          <w:rFonts w:ascii="Arial" w:eastAsia="Times New Roman" w:hAnsi="Arial" w:cs="Arial"/>
          <w:b/>
          <w:bCs/>
          <w:color w:val="000000" w:themeColor="text1"/>
          <w:sz w:val="24"/>
          <w:szCs w:val="24"/>
          <w:bdr w:val="none" w:sz="0" w:space="0" w:color="auto" w:frame="1"/>
        </w:rPr>
        <w:t>Pension Scheme</w:t>
      </w:r>
    </w:p>
    <w:p w14:paraId="10AF7D8E" w14:textId="5AAA295F" w:rsidR="00A10E88" w:rsidRDefault="009B48EE" w:rsidP="0003609C">
      <w:pPr>
        <w:spacing w:line="360" w:lineRule="auto"/>
        <w:textAlignment w:val="baseline"/>
        <w:rPr>
          <w:rFonts w:ascii="Arial" w:eastAsia="Times New Roman" w:hAnsi="Arial" w:cs="Arial"/>
          <w:color w:val="000000" w:themeColor="text1"/>
          <w:sz w:val="24"/>
          <w:szCs w:val="24"/>
        </w:rPr>
      </w:pPr>
      <w:r w:rsidRPr="00C37DDB">
        <w:rPr>
          <w:rFonts w:ascii="Arial" w:eastAsia="Times New Roman" w:hAnsi="Arial" w:cs="Arial"/>
          <w:color w:val="000000" w:themeColor="text1"/>
          <w:sz w:val="24"/>
          <w:szCs w:val="24"/>
        </w:rPr>
        <w:t>All contracted members of staff will be automatically enrolled into a career-average pension scheme with either the</w:t>
      </w:r>
      <w:r w:rsidRPr="0003609C">
        <w:rPr>
          <w:rFonts w:ascii="Arial" w:eastAsia="Times New Roman" w:hAnsi="Arial" w:cs="Arial"/>
          <w:color w:val="000000" w:themeColor="text1"/>
          <w:sz w:val="24"/>
          <w:szCs w:val="24"/>
        </w:rPr>
        <w:t> </w:t>
      </w:r>
      <w:hyperlink r:id="rId11" w:tgtFrame="_blank" w:history="1">
        <w:r w:rsidRPr="0003609C">
          <w:rPr>
            <w:rFonts w:ascii="Arial" w:eastAsia="Times New Roman" w:hAnsi="Arial" w:cs="Arial"/>
            <w:color w:val="000000" w:themeColor="text1"/>
            <w:sz w:val="24"/>
            <w:szCs w:val="24"/>
            <w:u w:val="single"/>
            <w:bdr w:val="none" w:sz="0" w:space="0" w:color="auto" w:frame="1"/>
          </w:rPr>
          <w:t>Teachers’ Pension Scheme</w:t>
        </w:r>
      </w:hyperlink>
      <w:r w:rsidRPr="0003609C">
        <w:rPr>
          <w:rFonts w:ascii="Arial" w:eastAsia="Times New Roman" w:hAnsi="Arial" w:cs="Arial"/>
          <w:color w:val="000000" w:themeColor="text1"/>
          <w:sz w:val="24"/>
          <w:szCs w:val="24"/>
        </w:rPr>
        <w:t> </w:t>
      </w:r>
      <w:r w:rsidRPr="00C37DDB">
        <w:rPr>
          <w:rFonts w:ascii="Arial" w:eastAsia="Times New Roman" w:hAnsi="Arial" w:cs="Arial"/>
          <w:color w:val="000000" w:themeColor="text1"/>
          <w:sz w:val="24"/>
          <w:szCs w:val="24"/>
        </w:rPr>
        <w:t>or the</w:t>
      </w:r>
      <w:r w:rsidRPr="0003609C">
        <w:rPr>
          <w:rFonts w:ascii="Arial" w:eastAsia="Times New Roman" w:hAnsi="Arial" w:cs="Arial"/>
          <w:color w:val="000000" w:themeColor="text1"/>
          <w:sz w:val="24"/>
          <w:szCs w:val="24"/>
        </w:rPr>
        <w:t> </w:t>
      </w:r>
      <w:hyperlink r:id="rId12" w:tgtFrame="_blank" w:history="1">
        <w:r w:rsidRPr="0003609C">
          <w:rPr>
            <w:rFonts w:ascii="Arial" w:eastAsia="Times New Roman" w:hAnsi="Arial" w:cs="Arial"/>
            <w:color w:val="000000" w:themeColor="text1"/>
            <w:sz w:val="24"/>
            <w:szCs w:val="24"/>
            <w:u w:val="single"/>
            <w:bdr w:val="none" w:sz="0" w:space="0" w:color="auto" w:frame="1"/>
          </w:rPr>
          <w:t>Local Government Pension Scheme</w:t>
        </w:r>
      </w:hyperlink>
      <w:r w:rsidRPr="0003609C">
        <w:rPr>
          <w:rFonts w:ascii="Arial" w:eastAsia="Times New Roman" w:hAnsi="Arial" w:cs="Arial"/>
          <w:color w:val="000000" w:themeColor="text1"/>
          <w:sz w:val="24"/>
          <w:szCs w:val="24"/>
        </w:rPr>
        <w:t> </w:t>
      </w:r>
      <w:r w:rsidRPr="00C37DDB">
        <w:rPr>
          <w:rFonts w:ascii="Arial" w:eastAsia="Times New Roman" w:hAnsi="Arial" w:cs="Arial"/>
          <w:color w:val="000000" w:themeColor="text1"/>
          <w:sz w:val="24"/>
          <w:szCs w:val="24"/>
        </w:rPr>
        <w:t xml:space="preserve">(whichever is appropriate). You don’t pay tax or national insurance on your contributions and </w:t>
      </w:r>
      <w:r w:rsidRPr="0003609C">
        <w:rPr>
          <w:rFonts w:ascii="Arial" w:eastAsia="Times New Roman" w:hAnsi="Arial" w:cs="Arial"/>
          <w:color w:val="000000" w:themeColor="text1"/>
          <w:sz w:val="24"/>
          <w:szCs w:val="24"/>
        </w:rPr>
        <w:t xml:space="preserve">The Link School </w:t>
      </w:r>
      <w:r w:rsidRPr="00C37DDB">
        <w:rPr>
          <w:rFonts w:ascii="Arial" w:eastAsia="Times New Roman" w:hAnsi="Arial" w:cs="Arial"/>
          <w:color w:val="000000" w:themeColor="text1"/>
          <w:sz w:val="24"/>
          <w:szCs w:val="24"/>
        </w:rPr>
        <w:t xml:space="preserve">adds a generous employer contribution, which varies depending on your salary. </w:t>
      </w:r>
    </w:p>
    <w:p w14:paraId="57979F51" w14:textId="4D021773" w:rsidR="00A10E88" w:rsidRDefault="00A10E88" w:rsidP="00A10E88">
      <w:pPr>
        <w:spacing w:after="0" w:line="360" w:lineRule="auto"/>
        <w:rPr>
          <w:rFonts w:ascii="Arial" w:eastAsia="Times New Roman" w:hAnsi="Arial" w:cs="Arial"/>
          <w:color w:val="222222"/>
          <w:sz w:val="24"/>
          <w:szCs w:val="24"/>
          <w:shd w:val="clear" w:color="auto" w:fill="FFFFFF"/>
        </w:rPr>
      </w:pPr>
      <w:r w:rsidRPr="00A10E88">
        <w:rPr>
          <w:rFonts w:ascii="Arial" w:eastAsia="Times New Roman" w:hAnsi="Arial" w:cs="Arial"/>
          <w:bCs/>
          <w:color w:val="222222"/>
          <w:sz w:val="24"/>
          <w:szCs w:val="24"/>
        </w:rPr>
        <w:t>Death in service</w:t>
      </w:r>
      <w:r w:rsidRPr="00A10E88">
        <w:rPr>
          <w:rFonts w:ascii="Arial" w:eastAsia="Times New Roman" w:hAnsi="Arial" w:cs="Arial"/>
          <w:color w:val="222222"/>
          <w:sz w:val="24"/>
          <w:szCs w:val="24"/>
          <w:shd w:val="clear" w:color="auto" w:fill="FFFFFF"/>
        </w:rPr>
        <w:t> is a form of </w:t>
      </w:r>
      <w:r w:rsidRPr="00A10E88">
        <w:rPr>
          <w:rFonts w:ascii="Arial" w:eastAsia="Times New Roman" w:hAnsi="Arial" w:cs="Arial"/>
          <w:bCs/>
          <w:color w:val="222222"/>
          <w:sz w:val="24"/>
          <w:szCs w:val="24"/>
        </w:rPr>
        <w:t>benefit</w:t>
      </w:r>
      <w:r w:rsidRPr="00A10E88">
        <w:rPr>
          <w:rFonts w:ascii="Arial" w:eastAsia="Times New Roman" w:hAnsi="Arial" w:cs="Arial"/>
          <w:color w:val="222222"/>
          <w:sz w:val="24"/>
          <w:szCs w:val="24"/>
          <w:shd w:val="clear" w:color="auto" w:fill="FFFFFF"/>
        </w:rPr>
        <w:t xml:space="preserve"> that's provided by </w:t>
      </w:r>
      <w:r>
        <w:rPr>
          <w:rFonts w:ascii="Arial" w:eastAsia="Times New Roman" w:hAnsi="Arial" w:cs="Arial"/>
          <w:color w:val="222222"/>
          <w:sz w:val="24"/>
          <w:szCs w:val="24"/>
          <w:shd w:val="clear" w:color="auto" w:fill="FFFFFF"/>
        </w:rPr>
        <w:t>Teachers’ Pension Scheme or The Local Government Pension</w:t>
      </w:r>
      <w:r w:rsidRPr="00A10E88">
        <w:rPr>
          <w:rFonts w:ascii="Arial" w:eastAsia="Times New Roman" w:hAnsi="Arial" w:cs="Arial"/>
          <w:color w:val="222222"/>
          <w:sz w:val="24"/>
          <w:szCs w:val="24"/>
          <w:shd w:val="clear" w:color="auto" w:fill="FFFFFF"/>
        </w:rPr>
        <w:t xml:space="preserve">. </w:t>
      </w:r>
      <w:r w:rsidR="003C2F55">
        <w:rPr>
          <w:rFonts w:ascii="Arial" w:eastAsia="Times New Roman" w:hAnsi="Arial" w:cs="Arial"/>
          <w:color w:val="222222"/>
          <w:sz w:val="24"/>
          <w:szCs w:val="24"/>
          <w:shd w:val="clear" w:color="auto" w:fill="FFFFFF"/>
        </w:rPr>
        <w:t>This will</w:t>
      </w:r>
      <w:r w:rsidRPr="00A10E88">
        <w:rPr>
          <w:rFonts w:ascii="Arial" w:eastAsia="Times New Roman" w:hAnsi="Arial" w:cs="Arial"/>
          <w:color w:val="222222"/>
          <w:sz w:val="24"/>
          <w:szCs w:val="24"/>
          <w:shd w:val="clear" w:color="auto" w:fill="FFFFFF"/>
        </w:rPr>
        <w:t xml:space="preserve"> pay out a tax-free lump sum of cash if you </w:t>
      </w:r>
      <w:r w:rsidRPr="00A10E88">
        <w:rPr>
          <w:rFonts w:ascii="Arial" w:eastAsia="Times New Roman" w:hAnsi="Arial" w:cs="Arial"/>
          <w:bCs/>
          <w:color w:val="222222"/>
          <w:sz w:val="24"/>
          <w:szCs w:val="24"/>
        </w:rPr>
        <w:t>die</w:t>
      </w:r>
      <w:r w:rsidRPr="00A10E88">
        <w:rPr>
          <w:rFonts w:ascii="Arial" w:eastAsia="Times New Roman" w:hAnsi="Arial" w:cs="Arial"/>
          <w:color w:val="222222"/>
          <w:sz w:val="24"/>
          <w:szCs w:val="24"/>
          <w:shd w:val="clear" w:color="auto" w:fill="FFFFFF"/>
        </w:rPr>
        <w:t xml:space="preserve"> while you're employed by </w:t>
      </w:r>
      <w:r>
        <w:rPr>
          <w:rFonts w:ascii="Arial" w:eastAsia="Times New Roman" w:hAnsi="Arial" w:cs="Arial"/>
          <w:color w:val="222222"/>
          <w:sz w:val="24"/>
          <w:szCs w:val="24"/>
          <w:shd w:val="clear" w:color="auto" w:fill="FFFFFF"/>
        </w:rPr>
        <w:t>The Link School.</w:t>
      </w:r>
    </w:p>
    <w:p w14:paraId="08EF348D" w14:textId="77777777" w:rsidR="003C2F55" w:rsidRDefault="003C2F55" w:rsidP="003C2F55">
      <w:pPr>
        <w:spacing w:line="360" w:lineRule="auto"/>
        <w:textAlignment w:val="baseline"/>
        <w:rPr>
          <w:rFonts w:ascii="Arial" w:eastAsia="Times New Roman" w:hAnsi="Arial" w:cs="Arial"/>
          <w:color w:val="000000" w:themeColor="text1"/>
          <w:sz w:val="24"/>
          <w:szCs w:val="24"/>
        </w:rPr>
      </w:pPr>
      <w:r w:rsidRPr="00C37DDB">
        <w:rPr>
          <w:rFonts w:ascii="Arial" w:eastAsia="Times New Roman" w:hAnsi="Arial" w:cs="Arial"/>
          <w:color w:val="000000" w:themeColor="text1"/>
          <w:sz w:val="24"/>
          <w:szCs w:val="24"/>
        </w:rPr>
        <w:t>All staff are entitled to opt-out of the pension scheme should they wish to do so.</w:t>
      </w:r>
      <w:r>
        <w:rPr>
          <w:rFonts w:ascii="Arial" w:eastAsia="Times New Roman" w:hAnsi="Arial" w:cs="Arial"/>
          <w:color w:val="000000" w:themeColor="text1"/>
          <w:sz w:val="24"/>
          <w:szCs w:val="24"/>
        </w:rPr>
        <w:t xml:space="preserve"> </w:t>
      </w:r>
    </w:p>
    <w:p w14:paraId="1CEF014E" w14:textId="03A21601" w:rsidR="009B48EE" w:rsidRPr="00C37DDB" w:rsidRDefault="00A10E88" w:rsidP="0003609C">
      <w:pPr>
        <w:spacing w:line="360" w:lineRule="auto"/>
        <w:textAlignment w:val="baseline"/>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bdr w:val="none" w:sz="0" w:space="0" w:color="auto" w:frame="1"/>
        </w:rPr>
        <w:t>H</w:t>
      </w:r>
      <w:r w:rsidR="009B48EE" w:rsidRPr="0003609C">
        <w:rPr>
          <w:rFonts w:ascii="Arial" w:eastAsia="Times New Roman" w:hAnsi="Arial" w:cs="Arial"/>
          <w:b/>
          <w:bCs/>
          <w:color w:val="000000" w:themeColor="text1"/>
          <w:sz w:val="24"/>
          <w:szCs w:val="24"/>
          <w:bdr w:val="none" w:sz="0" w:space="0" w:color="auto" w:frame="1"/>
        </w:rPr>
        <w:t>oliday</w:t>
      </w:r>
    </w:p>
    <w:p w14:paraId="1811CB3B" w14:textId="77777777" w:rsidR="009B48EE" w:rsidRPr="00C37DDB" w:rsidRDefault="009B48EE" w:rsidP="0003609C">
      <w:pPr>
        <w:spacing w:after="225" w:line="360" w:lineRule="auto"/>
        <w:textAlignment w:val="baseline"/>
        <w:rPr>
          <w:rFonts w:ascii="Arial" w:eastAsia="Times New Roman" w:hAnsi="Arial" w:cs="Arial"/>
          <w:color w:val="000000" w:themeColor="text1"/>
          <w:sz w:val="24"/>
          <w:szCs w:val="24"/>
        </w:rPr>
      </w:pPr>
      <w:r w:rsidRPr="00C37DDB">
        <w:rPr>
          <w:rFonts w:ascii="Arial" w:eastAsia="Times New Roman" w:hAnsi="Arial" w:cs="Arial"/>
          <w:color w:val="000000" w:themeColor="text1"/>
          <w:sz w:val="24"/>
          <w:szCs w:val="24"/>
        </w:rPr>
        <w:t>We recognise the importance of a good work-life balance and provide generous holiday entitlements. This entitlement is in addition to any Bank or Public holidays. If you work part-time, your holiday entitlement will be pro-rated. Teaching staff receive the standard school holiday allowance.</w:t>
      </w:r>
    </w:p>
    <w:p w14:paraId="2289FEFE" w14:textId="45EF68C1" w:rsidR="009B48EE" w:rsidRPr="00C37DDB" w:rsidRDefault="009B48EE" w:rsidP="0003609C">
      <w:pPr>
        <w:spacing w:line="360" w:lineRule="auto"/>
        <w:textAlignment w:val="baseline"/>
        <w:rPr>
          <w:rFonts w:ascii="Arial" w:eastAsia="Times New Roman" w:hAnsi="Arial" w:cs="Arial"/>
          <w:color w:val="000000" w:themeColor="text1"/>
          <w:sz w:val="24"/>
          <w:szCs w:val="24"/>
        </w:rPr>
      </w:pPr>
      <w:r w:rsidRPr="0003609C">
        <w:rPr>
          <w:rFonts w:ascii="Arial" w:eastAsia="Times New Roman" w:hAnsi="Arial" w:cs="Arial"/>
          <w:b/>
          <w:bCs/>
          <w:color w:val="000000" w:themeColor="text1"/>
          <w:sz w:val="24"/>
          <w:szCs w:val="24"/>
          <w:bdr w:val="none" w:sz="0" w:space="0" w:color="auto" w:frame="1"/>
        </w:rPr>
        <w:t>Flexible and Family Friendly Policies</w:t>
      </w:r>
    </w:p>
    <w:p w14:paraId="23080BD9" w14:textId="7BD3032D" w:rsidR="009B48EE" w:rsidRDefault="009B48EE" w:rsidP="0003609C">
      <w:pPr>
        <w:spacing w:after="225" w:line="360" w:lineRule="auto"/>
        <w:textAlignment w:val="baseline"/>
        <w:rPr>
          <w:rFonts w:ascii="Arial" w:eastAsia="Times New Roman" w:hAnsi="Arial" w:cs="Arial"/>
          <w:color w:val="000000" w:themeColor="text1"/>
          <w:sz w:val="24"/>
          <w:szCs w:val="24"/>
        </w:rPr>
      </w:pPr>
      <w:r w:rsidRPr="00C37DDB">
        <w:rPr>
          <w:rFonts w:ascii="Arial" w:eastAsia="Times New Roman" w:hAnsi="Arial" w:cs="Arial"/>
          <w:color w:val="000000" w:themeColor="text1"/>
          <w:sz w:val="24"/>
          <w:szCs w:val="24"/>
        </w:rPr>
        <w:t>We understand that our employment policies need to be flexible and responsive in order to promote diversity and equality, and to attract and retain the highest quality workforce. We offer flexible working opportunities; job share arrangements and part-time roles; generous family leave packages; and leave to support you with emergencies or for compassionate reasons.</w:t>
      </w:r>
    </w:p>
    <w:p w14:paraId="66652DF4" w14:textId="77777777" w:rsidR="003C2F55" w:rsidRDefault="003C2F55" w:rsidP="0003609C">
      <w:pPr>
        <w:spacing w:after="225" w:line="360" w:lineRule="auto"/>
        <w:textAlignment w:val="baseline"/>
        <w:rPr>
          <w:rFonts w:ascii="Arial" w:eastAsia="Times New Roman" w:hAnsi="Arial" w:cs="Arial"/>
          <w:b/>
          <w:color w:val="000000" w:themeColor="text1"/>
          <w:sz w:val="24"/>
          <w:szCs w:val="24"/>
        </w:rPr>
      </w:pPr>
    </w:p>
    <w:p w14:paraId="692DDC4B" w14:textId="5BBFC13D" w:rsidR="00880F66" w:rsidRDefault="00880F66" w:rsidP="0003609C">
      <w:pPr>
        <w:spacing w:after="225" w:line="360" w:lineRule="auto"/>
        <w:textAlignment w:val="baseline"/>
        <w:rPr>
          <w:rFonts w:ascii="Arial" w:eastAsia="Times New Roman" w:hAnsi="Arial" w:cs="Arial"/>
          <w:b/>
          <w:color w:val="000000" w:themeColor="text1"/>
          <w:sz w:val="24"/>
          <w:szCs w:val="24"/>
        </w:rPr>
      </w:pPr>
      <w:r w:rsidRPr="00880F66">
        <w:rPr>
          <w:rFonts w:ascii="Arial" w:eastAsia="Times New Roman" w:hAnsi="Arial" w:cs="Arial"/>
          <w:b/>
          <w:color w:val="000000" w:themeColor="text1"/>
          <w:sz w:val="24"/>
          <w:szCs w:val="24"/>
        </w:rPr>
        <w:lastRenderedPageBreak/>
        <w:t>Salary Sacrifice Schemes</w:t>
      </w:r>
      <w:r w:rsidR="00382EF8">
        <w:rPr>
          <w:rFonts w:ascii="Arial" w:eastAsia="Times New Roman" w:hAnsi="Arial" w:cs="Arial"/>
          <w:b/>
          <w:color w:val="000000" w:themeColor="text1"/>
          <w:sz w:val="24"/>
          <w:szCs w:val="24"/>
        </w:rPr>
        <w:t xml:space="preserve"> – Child Care Vouchers</w:t>
      </w:r>
    </w:p>
    <w:p w14:paraId="1738A0AA" w14:textId="77777777" w:rsidR="00382EF8" w:rsidRDefault="00382EF8" w:rsidP="00382EF8">
      <w:pPr>
        <w:pStyle w:val="NormalWeb"/>
        <w:spacing w:before="0" w:beforeAutospacing="0" w:after="240" w:afterAutospacing="0" w:line="360" w:lineRule="auto"/>
        <w:jc w:val="both"/>
        <w:rPr>
          <w:rFonts w:ascii="Arial" w:hAnsi="Arial" w:cs="Arial"/>
          <w:bCs/>
          <w:color w:val="000000" w:themeColor="text1"/>
        </w:rPr>
      </w:pPr>
      <w:r>
        <w:rPr>
          <w:rFonts w:ascii="Arial" w:hAnsi="Arial" w:cs="Arial"/>
          <w:bCs/>
          <w:color w:val="000000" w:themeColor="text1"/>
        </w:rPr>
        <w:t xml:space="preserve">As an </w:t>
      </w:r>
      <w:r w:rsidRPr="00382EF8">
        <w:rPr>
          <w:rFonts w:ascii="Arial" w:hAnsi="Arial" w:cs="Arial"/>
          <w:bCs/>
          <w:color w:val="000000" w:themeColor="text1"/>
        </w:rPr>
        <w:t xml:space="preserve">employer </w:t>
      </w:r>
      <w:r>
        <w:rPr>
          <w:rFonts w:ascii="Arial" w:hAnsi="Arial" w:cs="Arial"/>
          <w:bCs/>
          <w:color w:val="000000" w:themeColor="text1"/>
        </w:rPr>
        <w:t>we</w:t>
      </w:r>
      <w:r w:rsidRPr="00382EF8">
        <w:rPr>
          <w:rFonts w:ascii="Arial" w:hAnsi="Arial" w:cs="Arial"/>
          <w:bCs/>
          <w:color w:val="000000" w:themeColor="text1"/>
        </w:rPr>
        <w:t xml:space="preserve"> provide you with </w:t>
      </w:r>
      <w:r>
        <w:rPr>
          <w:rFonts w:ascii="Arial" w:hAnsi="Arial" w:cs="Arial"/>
          <w:bCs/>
          <w:color w:val="000000" w:themeColor="text1"/>
        </w:rPr>
        <w:t xml:space="preserve">the opportunity to pay for </w:t>
      </w:r>
      <w:r w:rsidRPr="00382EF8">
        <w:rPr>
          <w:rFonts w:ascii="Arial" w:hAnsi="Arial" w:cs="Arial"/>
          <w:bCs/>
          <w:color w:val="000000" w:themeColor="text1"/>
        </w:rPr>
        <w:t>Childcare Vouchers as part of your wages. You sacrifice part of your wages in return for a similar value in vouchers.</w:t>
      </w:r>
      <w:r>
        <w:rPr>
          <w:rFonts w:ascii="Arial" w:hAnsi="Arial" w:cs="Arial"/>
          <w:bCs/>
          <w:color w:val="000000" w:themeColor="text1"/>
        </w:rPr>
        <w:t xml:space="preserve"> </w:t>
      </w:r>
    </w:p>
    <w:p w14:paraId="3CDF240D" w14:textId="2E6942E9" w:rsidR="00382EF8" w:rsidRPr="00382EF8" w:rsidRDefault="00382EF8" w:rsidP="00382EF8">
      <w:pPr>
        <w:pStyle w:val="NormalWeb"/>
        <w:spacing w:before="0" w:beforeAutospacing="0" w:after="240" w:afterAutospacing="0" w:line="360" w:lineRule="auto"/>
        <w:jc w:val="both"/>
        <w:rPr>
          <w:rFonts w:ascii="Arial" w:hAnsi="Arial" w:cs="Arial"/>
          <w:bCs/>
          <w:color w:val="000000" w:themeColor="text1"/>
        </w:rPr>
      </w:pPr>
      <w:r>
        <w:rPr>
          <w:rFonts w:ascii="Arial" w:hAnsi="Arial" w:cs="Arial"/>
          <w:bCs/>
          <w:color w:val="000000" w:themeColor="text1"/>
        </w:rPr>
        <w:t>B</w:t>
      </w:r>
      <w:r w:rsidRPr="00382EF8">
        <w:rPr>
          <w:rFonts w:ascii="Arial" w:hAnsi="Arial" w:cs="Arial"/>
          <w:color w:val="000000" w:themeColor="text1"/>
        </w:rPr>
        <w:t>efore you can start benefiting from Childcare Vouchers, your employment contract will need to be updated with the inclusion of a signed agreement, which confirms your acceptance of the salary sacrifice.</w:t>
      </w:r>
    </w:p>
    <w:p w14:paraId="5776E0C9" w14:textId="731687D6" w:rsidR="00382EF8" w:rsidRDefault="0041603B" w:rsidP="00382EF8">
      <w:pPr>
        <w:pStyle w:val="NormalWeb"/>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The Link School</w:t>
      </w:r>
      <w:r w:rsidR="00382EF8" w:rsidRPr="00382EF8">
        <w:rPr>
          <w:rFonts w:ascii="Arial" w:hAnsi="Arial" w:cs="Arial"/>
          <w:color w:val="000000" w:themeColor="text1"/>
        </w:rPr>
        <w:t xml:space="preserve"> pays no NI on the amount agreed giving them savings of up to £402 for each employee. And you pay no NI or tax meaning you can save about £1,000 per year.</w:t>
      </w:r>
    </w:p>
    <w:p w14:paraId="1A464878" w14:textId="0034BC03" w:rsidR="00BB6F9B" w:rsidRPr="00BB6F9B" w:rsidRDefault="00BB6F9B" w:rsidP="00382EF8">
      <w:pPr>
        <w:pStyle w:val="NormalWeb"/>
        <w:spacing w:before="0" w:beforeAutospacing="0" w:after="240" w:afterAutospacing="0" w:line="360" w:lineRule="auto"/>
        <w:jc w:val="both"/>
        <w:rPr>
          <w:rFonts w:ascii="Arial" w:hAnsi="Arial" w:cs="Arial"/>
          <w:b/>
          <w:bCs/>
          <w:color w:val="000000" w:themeColor="text1"/>
        </w:rPr>
      </w:pPr>
      <w:r w:rsidRPr="00BB6F9B">
        <w:rPr>
          <w:rFonts w:ascii="Arial" w:hAnsi="Arial" w:cs="Arial"/>
          <w:b/>
          <w:bCs/>
          <w:color w:val="000000" w:themeColor="text1"/>
        </w:rPr>
        <w:t>Addit</w:t>
      </w:r>
      <w:r>
        <w:rPr>
          <w:rFonts w:ascii="Arial" w:hAnsi="Arial" w:cs="Arial"/>
          <w:b/>
          <w:bCs/>
          <w:color w:val="000000" w:themeColor="text1"/>
        </w:rPr>
        <w:t>i</w:t>
      </w:r>
      <w:r w:rsidRPr="00BB6F9B">
        <w:rPr>
          <w:rFonts w:ascii="Arial" w:hAnsi="Arial" w:cs="Arial"/>
          <w:b/>
          <w:bCs/>
          <w:color w:val="000000" w:themeColor="text1"/>
        </w:rPr>
        <w:t>onal Payments</w:t>
      </w:r>
    </w:p>
    <w:p w14:paraId="53B6B181" w14:textId="10746EAE" w:rsidR="00BB6F9B" w:rsidRPr="00BB6F9B" w:rsidRDefault="00BB6F9B" w:rsidP="00BB6F9B">
      <w:pPr>
        <w:spacing w:after="0" w:line="360" w:lineRule="auto"/>
        <w:rPr>
          <w:rFonts w:ascii="Arial" w:eastAsia="Times New Roman" w:hAnsi="Arial" w:cs="Arial"/>
          <w:color w:val="242424"/>
          <w:sz w:val="24"/>
          <w:szCs w:val="24"/>
          <w:lang w:eastAsia="en-GB"/>
        </w:rPr>
      </w:pPr>
      <w:r w:rsidRPr="00BB6F9B">
        <w:rPr>
          <w:rFonts w:ascii="Arial" w:eastAsia="Times New Roman" w:hAnsi="Arial" w:cs="Arial"/>
          <w:color w:val="242424"/>
          <w:sz w:val="24"/>
          <w:szCs w:val="24"/>
          <w:lang w:eastAsia="en-GB"/>
        </w:rPr>
        <w:t>Payments for running revision classes on weekends or over the holidays, or for running weekend or holiday trips, or extra-curricular activities</w:t>
      </w:r>
      <w:r>
        <w:rPr>
          <w:rFonts w:ascii="Arial" w:eastAsia="Times New Roman" w:hAnsi="Arial" w:cs="Arial"/>
          <w:color w:val="242424"/>
          <w:sz w:val="24"/>
          <w:szCs w:val="24"/>
          <w:lang w:eastAsia="en-GB"/>
        </w:rPr>
        <w:t>, for example Breathing Space</w:t>
      </w:r>
    </w:p>
    <w:p w14:paraId="5E74C1B9" w14:textId="77777777" w:rsidR="00BB6F9B" w:rsidRPr="00382EF8" w:rsidRDefault="00BB6F9B" w:rsidP="00382EF8">
      <w:pPr>
        <w:pStyle w:val="NormalWeb"/>
        <w:spacing w:before="0" w:beforeAutospacing="0" w:after="240" w:afterAutospacing="0" w:line="360" w:lineRule="auto"/>
        <w:jc w:val="both"/>
        <w:rPr>
          <w:rFonts w:ascii="Arial" w:hAnsi="Arial" w:cs="Arial"/>
          <w:color w:val="000000" w:themeColor="text1"/>
        </w:rPr>
      </w:pPr>
    </w:p>
    <w:p w14:paraId="06BB58CE" w14:textId="40B4DB3F" w:rsidR="009B48EE" w:rsidRPr="00C37DDB" w:rsidRDefault="009B48EE" w:rsidP="0003609C">
      <w:pPr>
        <w:spacing w:line="360" w:lineRule="auto"/>
        <w:textAlignment w:val="baseline"/>
        <w:rPr>
          <w:rFonts w:ascii="Arial" w:eastAsia="Times New Roman" w:hAnsi="Arial" w:cs="Arial"/>
          <w:color w:val="000000" w:themeColor="text1"/>
          <w:sz w:val="24"/>
          <w:szCs w:val="24"/>
        </w:rPr>
      </w:pPr>
      <w:r w:rsidRPr="0003609C">
        <w:rPr>
          <w:rFonts w:ascii="Arial" w:eastAsia="Times New Roman" w:hAnsi="Arial" w:cs="Arial"/>
          <w:b/>
          <w:bCs/>
          <w:color w:val="000000" w:themeColor="text1"/>
          <w:sz w:val="24"/>
          <w:szCs w:val="24"/>
          <w:bdr w:val="none" w:sz="0" w:space="0" w:color="auto" w:frame="1"/>
        </w:rPr>
        <w:t>Recognition</w:t>
      </w:r>
    </w:p>
    <w:p w14:paraId="5C4A8990" w14:textId="77777777" w:rsidR="009B48EE" w:rsidRDefault="009B48EE" w:rsidP="0003609C">
      <w:pPr>
        <w:spacing w:after="225" w:line="360" w:lineRule="auto"/>
        <w:textAlignment w:val="baseline"/>
        <w:rPr>
          <w:rFonts w:ascii="Arial" w:eastAsia="Times New Roman" w:hAnsi="Arial" w:cs="Arial"/>
          <w:color w:val="000000" w:themeColor="text1"/>
          <w:sz w:val="24"/>
          <w:szCs w:val="24"/>
        </w:rPr>
      </w:pPr>
      <w:r w:rsidRPr="00C37DDB">
        <w:rPr>
          <w:rFonts w:ascii="Arial" w:eastAsia="Times New Roman" w:hAnsi="Arial" w:cs="Arial"/>
          <w:color w:val="000000" w:themeColor="text1"/>
          <w:sz w:val="24"/>
          <w:szCs w:val="24"/>
        </w:rPr>
        <w:t xml:space="preserve">We’re proud to have a range of schemes, which recognise the achievements of our staff and show our appreciation of their contributions. Our </w:t>
      </w:r>
      <w:r w:rsidRPr="0003609C">
        <w:rPr>
          <w:rFonts w:ascii="Arial" w:eastAsia="Times New Roman" w:hAnsi="Arial" w:cs="Arial"/>
          <w:color w:val="000000" w:themeColor="text1"/>
          <w:sz w:val="24"/>
          <w:szCs w:val="24"/>
        </w:rPr>
        <w:t>Link School Celebrating Success</w:t>
      </w:r>
      <w:r w:rsidRPr="00C37DDB">
        <w:rPr>
          <w:rFonts w:ascii="Arial" w:eastAsia="Times New Roman" w:hAnsi="Arial" w:cs="Arial"/>
          <w:color w:val="000000" w:themeColor="text1"/>
          <w:sz w:val="24"/>
          <w:szCs w:val="24"/>
        </w:rPr>
        <w:t xml:space="preserve"> scheme provide a way for </w:t>
      </w:r>
      <w:r w:rsidRPr="0003609C">
        <w:rPr>
          <w:rFonts w:ascii="Arial" w:eastAsia="Times New Roman" w:hAnsi="Arial" w:cs="Arial"/>
          <w:color w:val="000000" w:themeColor="text1"/>
          <w:sz w:val="24"/>
          <w:szCs w:val="24"/>
        </w:rPr>
        <w:t xml:space="preserve">the school </w:t>
      </w:r>
      <w:r w:rsidRPr="00C37DDB">
        <w:rPr>
          <w:rFonts w:ascii="Arial" w:eastAsia="Times New Roman" w:hAnsi="Arial" w:cs="Arial"/>
          <w:color w:val="000000" w:themeColor="text1"/>
          <w:sz w:val="24"/>
          <w:szCs w:val="24"/>
        </w:rPr>
        <w:t>to reward and recognise colleagues who go that extra mile. We also like to take the opportunity to formally recognise and celebrate the loyalty of those who have worked for us for a significant period of time</w:t>
      </w:r>
      <w:r w:rsidRPr="0003609C">
        <w:rPr>
          <w:rFonts w:ascii="Arial" w:eastAsia="Times New Roman" w:hAnsi="Arial" w:cs="Arial"/>
          <w:color w:val="000000" w:themeColor="text1"/>
          <w:sz w:val="24"/>
          <w:szCs w:val="24"/>
        </w:rPr>
        <w:t>.</w:t>
      </w:r>
    </w:p>
    <w:p w14:paraId="44CEFC11" w14:textId="77777777" w:rsidR="00BB6F9B" w:rsidRDefault="00BB6F9B" w:rsidP="00BB6F9B">
      <w:pPr>
        <w:spacing w:after="0" w:line="240" w:lineRule="auto"/>
        <w:rPr>
          <w:rFonts w:ascii="Arial" w:eastAsia="Times New Roman" w:hAnsi="Arial" w:cs="Arial"/>
          <w:color w:val="242424"/>
          <w:sz w:val="24"/>
          <w:szCs w:val="24"/>
          <w:lang w:eastAsia="en-GB"/>
        </w:rPr>
      </w:pPr>
      <w:r w:rsidRPr="00BB6F9B">
        <w:rPr>
          <w:rFonts w:ascii="Arial" w:eastAsia="Times New Roman" w:hAnsi="Arial" w:cs="Arial"/>
          <w:b/>
          <w:bCs/>
          <w:color w:val="242424"/>
          <w:sz w:val="24"/>
          <w:szCs w:val="24"/>
          <w:lang w:eastAsia="en-GB"/>
        </w:rPr>
        <w:t>Long service awards</w:t>
      </w:r>
      <w:r w:rsidRPr="00BB6F9B">
        <w:rPr>
          <w:rFonts w:ascii="Arial" w:eastAsia="Times New Roman" w:hAnsi="Arial" w:cs="Arial"/>
          <w:color w:val="242424"/>
          <w:sz w:val="24"/>
          <w:szCs w:val="24"/>
          <w:lang w:eastAsia="en-GB"/>
        </w:rPr>
        <w:t xml:space="preserve"> </w:t>
      </w:r>
    </w:p>
    <w:p w14:paraId="01667BDE" w14:textId="3B677020" w:rsidR="00BB6F9B" w:rsidRPr="00BB6F9B" w:rsidRDefault="00BB6F9B" w:rsidP="00BB6F9B">
      <w:pPr>
        <w:spacing w:after="0" w:line="240" w:lineRule="auto"/>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For</w:t>
      </w:r>
      <w:r w:rsidRPr="00BB6F9B">
        <w:rPr>
          <w:rFonts w:ascii="Arial" w:eastAsia="Times New Roman" w:hAnsi="Arial" w:cs="Arial"/>
          <w:color w:val="242424"/>
          <w:sz w:val="24"/>
          <w:szCs w:val="24"/>
          <w:lang w:eastAsia="en-GB"/>
        </w:rPr>
        <w:t xml:space="preserve"> staff who have been with the school for </w:t>
      </w:r>
      <w:r>
        <w:rPr>
          <w:rFonts w:ascii="Arial" w:eastAsia="Times New Roman" w:hAnsi="Arial" w:cs="Arial"/>
          <w:color w:val="242424"/>
          <w:sz w:val="24"/>
          <w:szCs w:val="24"/>
          <w:lang w:eastAsia="en-GB"/>
        </w:rPr>
        <w:t>20</w:t>
      </w:r>
      <w:r w:rsidRPr="00BB6F9B">
        <w:rPr>
          <w:rFonts w:ascii="Arial" w:eastAsia="Times New Roman" w:hAnsi="Arial" w:cs="Arial"/>
          <w:color w:val="242424"/>
          <w:sz w:val="24"/>
          <w:szCs w:val="24"/>
          <w:lang w:eastAsia="en-GB"/>
        </w:rPr>
        <w:t xml:space="preserve"> years </w:t>
      </w:r>
      <w:r>
        <w:rPr>
          <w:rFonts w:ascii="Arial" w:eastAsia="Times New Roman" w:hAnsi="Arial" w:cs="Arial"/>
          <w:color w:val="242424"/>
          <w:sz w:val="24"/>
          <w:szCs w:val="24"/>
          <w:lang w:eastAsia="en-GB"/>
        </w:rPr>
        <w:t xml:space="preserve">are entitles to a </w:t>
      </w:r>
      <w:proofErr w:type="gramStart"/>
      <w:r>
        <w:rPr>
          <w:rFonts w:ascii="Arial" w:eastAsia="Times New Roman" w:hAnsi="Arial" w:cs="Arial"/>
          <w:color w:val="242424"/>
          <w:sz w:val="24"/>
          <w:szCs w:val="24"/>
          <w:lang w:eastAsia="en-GB"/>
        </w:rPr>
        <w:t>one off</w:t>
      </w:r>
      <w:proofErr w:type="gramEnd"/>
      <w:r w:rsidRPr="00BB6F9B">
        <w:rPr>
          <w:rFonts w:ascii="Arial" w:eastAsia="Times New Roman" w:hAnsi="Arial" w:cs="Arial"/>
          <w:color w:val="242424"/>
          <w:sz w:val="24"/>
          <w:szCs w:val="24"/>
          <w:lang w:eastAsia="en-GB"/>
        </w:rPr>
        <w:t xml:space="preserve"> financial payment</w:t>
      </w:r>
      <w:r>
        <w:rPr>
          <w:rFonts w:ascii="Arial" w:eastAsia="Times New Roman" w:hAnsi="Arial" w:cs="Arial"/>
          <w:color w:val="242424"/>
          <w:sz w:val="24"/>
          <w:szCs w:val="24"/>
          <w:lang w:eastAsia="en-GB"/>
        </w:rPr>
        <w:t xml:space="preserve"> – £50</w:t>
      </w:r>
    </w:p>
    <w:p w14:paraId="75C04F3A" w14:textId="77777777" w:rsidR="00BB6F9B" w:rsidRPr="0003609C" w:rsidRDefault="00BB6F9B" w:rsidP="0003609C">
      <w:pPr>
        <w:spacing w:after="225" w:line="360" w:lineRule="auto"/>
        <w:textAlignment w:val="baseline"/>
        <w:rPr>
          <w:rFonts w:ascii="Arial" w:eastAsia="Times New Roman" w:hAnsi="Arial" w:cs="Arial"/>
          <w:color w:val="000000" w:themeColor="text1"/>
          <w:sz w:val="24"/>
          <w:szCs w:val="24"/>
        </w:rPr>
      </w:pPr>
    </w:p>
    <w:p w14:paraId="328C3207" w14:textId="72786030" w:rsidR="009B48EE" w:rsidRPr="0003609C" w:rsidRDefault="009B48EE" w:rsidP="0003609C">
      <w:pPr>
        <w:spacing w:after="225" w:line="360" w:lineRule="auto"/>
        <w:textAlignment w:val="baseline"/>
        <w:rPr>
          <w:rFonts w:ascii="Arial" w:eastAsia="Times New Roman" w:hAnsi="Arial" w:cs="Arial"/>
          <w:b/>
          <w:color w:val="000000" w:themeColor="text1"/>
          <w:sz w:val="24"/>
          <w:szCs w:val="24"/>
        </w:rPr>
      </w:pPr>
      <w:r w:rsidRPr="0003609C">
        <w:rPr>
          <w:rFonts w:ascii="Arial" w:eastAsia="Times New Roman" w:hAnsi="Arial" w:cs="Arial"/>
          <w:b/>
          <w:color w:val="000000" w:themeColor="text1"/>
          <w:sz w:val="24"/>
          <w:szCs w:val="24"/>
        </w:rPr>
        <w:t>Free Staff Lunches</w:t>
      </w:r>
    </w:p>
    <w:p w14:paraId="569FE534" w14:textId="77777777" w:rsidR="00BB6F9B" w:rsidRDefault="009B48EE" w:rsidP="0003609C">
      <w:pPr>
        <w:spacing w:after="225" w:line="360" w:lineRule="auto"/>
        <w:textAlignment w:val="baseline"/>
        <w:rPr>
          <w:rFonts w:ascii="Arial" w:eastAsia="Times New Roman" w:hAnsi="Arial" w:cs="Arial"/>
          <w:color w:val="000000" w:themeColor="text1"/>
          <w:sz w:val="24"/>
          <w:szCs w:val="24"/>
        </w:rPr>
      </w:pPr>
      <w:r w:rsidRPr="0003609C">
        <w:rPr>
          <w:rFonts w:ascii="Arial" w:eastAsia="Times New Roman" w:hAnsi="Arial" w:cs="Arial"/>
          <w:color w:val="000000" w:themeColor="text1"/>
          <w:sz w:val="24"/>
          <w:szCs w:val="24"/>
        </w:rPr>
        <w:t xml:space="preserve">All staff who work directly with children </w:t>
      </w:r>
      <w:r w:rsidR="003119D8">
        <w:rPr>
          <w:rFonts w:ascii="Arial" w:eastAsia="Times New Roman" w:hAnsi="Arial" w:cs="Arial"/>
          <w:color w:val="000000" w:themeColor="text1"/>
          <w:sz w:val="24"/>
          <w:szCs w:val="24"/>
        </w:rPr>
        <w:t xml:space="preserve">and provide lunchtime cover </w:t>
      </w:r>
      <w:r w:rsidRPr="0003609C">
        <w:rPr>
          <w:rFonts w:ascii="Arial" w:eastAsia="Times New Roman" w:hAnsi="Arial" w:cs="Arial"/>
          <w:color w:val="000000" w:themeColor="text1"/>
          <w:sz w:val="24"/>
          <w:szCs w:val="24"/>
        </w:rPr>
        <w:t>will receive a free staff lunch every day, this is worth £</w:t>
      </w:r>
      <w:r w:rsidR="0003609C">
        <w:rPr>
          <w:rFonts w:ascii="Arial" w:eastAsia="Times New Roman" w:hAnsi="Arial" w:cs="Arial"/>
          <w:color w:val="000000" w:themeColor="text1"/>
          <w:sz w:val="24"/>
          <w:szCs w:val="24"/>
        </w:rPr>
        <w:t>3.05</w:t>
      </w:r>
      <w:r w:rsidRPr="0003609C">
        <w:rPr>
          <w:rFonts w:ascii="Arial" w:eastAsia="Times New Roman" w:hAnsi="Arial" w:cs="Arial"/>
          <w:color w:val="000000" w:themeColor="text1"/>
          <w:sz w:val="24"/>
          <w:szCs w:val="24"/>
        </w:rPr>
        <w:t xml:space="preserve"> per day.</w:t>
      </w:r>
    </w:p>
    <w:p w14:paraId="0308889D" w14:textId="6A5E1D07" w:rsidR="00BB6F9B" w:rsidRPr="00BB6F9B" w:rsidRDefault="00BB6F9B" w:rsidP="0003609C">
      <w:pPr>
        <w:spacing w:after="225" w:line="360" w:lineRule="auto"/>
        <w:textAlignment w:val="baseline"/>
        <w:rPr>
          <w:rFonts w:ascii="Arial" w:eastAsia="Times New Roman" w:hAnsi="Arial" w:cs="Arial"/>
          <w:color w:val="000000" w:themeColor="text1"/>
          <w:sz w:val="24"/>
          <w:szCs w:val="24"/>
        </w:rPr>
      </w:pPr>
      <w:r w:rsidRPr="00BB6F9B">
        <w:rPr>
          <w:rFonts w:ascii="Arial" w:eastAsia="Times New Roman" w:hAnsi="Arial" w:cs="Arial"/>
          <w:b/>
          <w:bCs/>
          <w:color w:val="000000" w:themeColor="text1"/>
          <w:sz w:val="24"/>
          <w:szCs w:val="24"/>
        </w:rPr>
        <w:lastRenderedPageBreak/>
        <w:t>Free Refreshments</w:t>
      </w:r>
      <w:r>
        <w:rPr>
          <w:rFonts w:ascii="Arial" w:eastAsia="Times New Roman" w:hAnsi="Arial" w:cs="Arial"/>
          <w:b/>
          <w:bCs/>
          <w:color w:val="000000" w:themeColor="text1"/>
          <w:sz w:val="24"/>
          <w:szCs w:val="24"/>
        </w:rPr>
        <w:t>, accessible throughout the day.</w:t>
      </w:r>
    </w:p>
    <w:p w14:paraId="69689572" w14:textId="2B70B1C2" w:rsidR="00BB6F9B" w:rsidRPr="0003609C" w:rsidRDefault="00BB6F9B" w:rsidP="0003609C">
      <w:pPr>
        <w:spacing w:after="225" w:line="36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Tea, coffee, milk and juices are available to all staff and </w:t>
      </w:r>
      <w:proofErr w:type="gramStart"/>
      <w:r>
        <w:rPr>
          <w:rFonts w:ascii="Arial" w:eastAsia="Times New Roman" w:hAnsi="Arial" w:cs="Arial"/>
          <w:color w:val="000000" w:themeColor="text1"/>
          <w:sz w:val="24"/>
          <w:szCs w:val="24"/>
        </w:rPr>
        <w:t>visitors</w:t>
      </w:r>
      <w:proofErr w:type="gramEnd"/>
    </w:p>
    <w:p w14:paraId="7EA54D22" w14:textId="4D1F47FE" w:rsidR="009B48EE" w:rsidRPr="0003609C" w:rsidRDefault="009B48EE" w:rsidP="0003609C">
      <w:pPr>
        <w:spacing w:after="225" w:line="360" w:lineRule="auto"/>
        <w:textAlignment w:val="baseline"/>
        <w:rPr>
          <w:rFonts w:ascii="Arial" w:eastAsia="Times New Roman" w:hAnsi="Arial" w:cs="Arial"/>
          <w:b/>
          <w:color w:val="000000" w:themeColor="text1"/>
          <w:sz w:val="24"/>
          <w:szCs w:val="24"/>
        </w:rPr>
      </w:pPr>
      <w:r w:rsidRPr="0003609C">
        <w:rPr>
          <w:rFonts w:ascii="Arial" w:eastAsia="Times New Roman" w:hAnsi="Arial" w:cs="Arial"/>
          <w:b/>
          <w:color w:val="000000" w:themeColor="text1"/>
          <w:sz w:val="24"/>
          <w:szCs w:val="24"/>
        </w:rPr>
        <w:t>Staff Uniform</w:t>
      </w:r>
    </w:p>
    <w:p w14:paraId="40001A24" w14:textId="5EF7B736" w:rsidR="00217A94" w:rsidRPr="0003609C" w:rsidRDefault="009B48EE" w:rsidP="0003609C">
      <w:pPr>
        <w:spacing w:after="225" w:line="360" w:lineRule="auto"/>
        <w:textAlignment w:val="baseline"/>
        <w:rPr>
          <w:rFonts w:ascii="Arial" w:eastAsia="Times New Roman" w:hAnsi="Arial" w:cs="Arial"/>
          <w:color w:val="000000" w:themeColor="text1"/>
          <w:sz w:val="24"/>
          <w:szCs w:val="24"/>
        </w:rPr>
      </w:pPr>
      <w:r w:rsidRPr="0003609C">
        <w:rPr>
          <w:rFonts w:ascii="Arial" w:eastAsia="Times New Roman" w:hAnsi="Arial" w:cs="Arial"/>
          <w:color w:val="000000" w:themeColor="text1"/>
          <w:sz w:val="24"/>
          <w:szCs w:val="24"/>
        </w:rPr>
        <w:t>Staff are provided with free staff uniform on an annual basis, the basic allocation is 4 staff polo shirts/tops, staff jumper/hoodie and an outdoor coat. Staff can also have order Link school jogging bottoms, shorts depending on their role in school.</w:t>
      </w:r>
      <w:r w:rsidR="00217A94">
        <w:rPr>
          <w:rFonts w:ascii="Arial" w:eastAsia="Times New Roman" w:hAnsi="Arial" w:cs="Arial"/>
          <w:color w:val="000000" w:themeColor="text1"/>
          <w:sz w:val="24"/>
          <w:szCs w:val="24"/>
        </w:rPr>
        <w:t xml:space="preserve"> Staff are then allocated a further two items per year with an option to order more.</w:t>
      </w:r>
    </w:p>
    <w:p w14:paraId="0A522415" w14:textId="603C6E2E" w:rsidR="009B48EE" w:rsidRPr="0003609C" w:rsidRDefault="009B48EE" w:rsidP="0003609C">
      <w:pPr>
        <w:spacing w:after="225" w:line="360" w:lineRule="auto"/>
        <w:textAlignment w:val="baseline"/>
        <w:rPr>
          <w:rFonts w:ascii="Arial" w:eastAsia="Times New Roman" w:hAnsi="Arial" w:cs="Arial"/>
          <w:color w:val="000000" w:themeColor="text1"/>
          <w:sz w:val="24"/>
          <w:szCs w:val="24"/>
        </w:rPr>
      </w:pPr>
      <w:r w:rsidRPr="0003609C">
        <w:rPr>
          <w:rFonts w:ascii="Arial" w:eastAsia="Times New Roman" w:hAnsi="Arial" w:cs="Arial"/>
          <w:color w:val="000000" w:themeColor="text1"/>
          <w:sz w:val="24"/>
          <w:szCs w:val="24"/>
        </w:rPr>
        <w:t>Admin</w:t>
      </w:r>
      <w:r w:rsidR="0003609C">
        <w:rPr>
          <w:rFonts w:ascii="Arial" w:eastAsia="Times New Roman" w:hAnsi="Arial" w:cs="Arial"/>
          <w:color w:val="000000" w:themeColor="text1"/>
          <w:sz w:val="24"/>
          <w:szCs w:val="24"/>
        </w:rPr>
        <w:t>istration</w:t>
      </w:r>
      <w:r w:rsidRPr="0003609C">
        <w:rPr>
          <w:rFonts w:ascii="Arial" w:eastAsia="Times New Roman" w:hAnsi="Arial" w:cs="Arial"/>
          <w:color w:val="000000" w:themeColor="text1"/>
          <w:sz w:val="24"/>
          <w:szCs w:val="24"/>
        </w:rPr>
        <w:t xml:space="preserve"> staff have the option to order formal style Link School work </w:t>
      </w:r>
      <w:r w:rsidR="0003609C">
        <w:rPr>
          <w:rFonts w:ascii="Arial" w:eastAsia="Times New Roman" w:hAnsi="Arial" w:cs="Arial"/>
          <w:color w:val="000000" w:themeColor="text1"/>
          <w:sz w:val="24"/>
          <w:szCs w:val="24"/>
        </w:rPr>
        <w:t>wear.</w:t>
      </w:r>
    </w:p>
    <w:p w14:paraId="6465DEA0" w14:textId="1860F68D" w:rsidR="009B48EE" w:rsidRPr="0003609C" w:rsidRDefault="009B48EE" w:rsidP="0003609C">
      <w:pPr>
        <w:spacing w:after="300" w:line="360" w:lineRule="auto"/>
        <w:rPr>
          <w:rFonts w:ascii="Arial" w:eastAsia="Times New Roman" w:hAnsi="Arial" w:cs="Arial"/>
          <w:b/>
          <w:color w:val="000000" w:themeColor="text1"/>
          <w:spacing w:val="5"/>
          <w:sz w:val="24"/>
          <w:szCs w:val="24"/>
        </w:rPr>
      </w:pPr>
      <w:r w:rsidRPr="0003609C">
        <w:rPr>
          <w:rFonts w:ascii="Arial" w:eastAsia="Times New Roman" w:hAnsi="Arial" w:cs="Arial"/>
          <w:b/>
          <w:color w:val="000000" w:themeColor="text1"/>
          <w:spacing w:val="5"/>
          <w:sz w:val="24"/>
          <w:szCs w:val="24"/>
        </w:rPr>
        <w:t>Training and Development</w:t>
      </w:r>
    </w:p>
    <w:p w14:paraId="331A96F6" w14:textId="77777777" w:rsidR="009B48EE" w:rsidRPr="00C37DDB" w:rsidRDefault="009B48EE" w:rsidP="0003609C">
      <w:pPr>
        <w:spacing w:after="300" w:line="360" w:lineRule="auto"/>
        <w:rPr>
          <w:rFonts w:ascii="Arial" w:eastAsia="Times New Roman" w:hAnsi="Arial" w:cs="Arial"/>
          <w:color w:val="000000" w:themeColor="text1"/>
          <w:spacing w:val="5"/>
          <w:sz w:val="24"/>
          <w:szCs w:val="24"/>
        </w:rPr>
      </w:pPr>
      <w:r w:rsidRPr="0003609C">
        <w:rPr>
          <w:rFonts w:ascii="Arial" w:eastAsia="Times New Roman" w:hAnsi="Arial" w:cs="Arial"/>
          <w:color w:val="000000" w:themeColor="text1"/>
          <w:spacing w:val="5"/>
          <w:sz w:val="24"/>
          <w:szCs w:val="24"/>
        </w:rPr>
        <w:t>The Link School</w:t>
      </w:r>
      <w:r w:rsidRPr="00C37DDB">
        <w:rPr>
          <w:rFonts w:ascii="Arial" w:eastAsia="Times New Roman" w:hAnsi="Arial" w:cs="Arial"/>
          <w:color w:val="000000" w:themeColor="text1"/>
          <w:spacing w:val="5"/>
          <w:sz w:val="24"/>
          <w:szCs w:val="24"/>
        </w:rPr>
        <w:t xml:space="preserve"> offers excellent opportunities for personal and professional development in a caring and supportive environment. New teachers to the school are allocated a mentor at the start of their employment and there is a well- planned Induction process. Staff are encouraged to identify their professional development needs and we offer regular professional INSET and the opportunity to attend external courses and other CPD activities. We fully support our employees’ desire to progress and will look to support where possible and appropriate.</w:t>
      </w:r>
    </w:p>
    <w:p w14:paraId="1E1E385B" w14:textId="02005279" w:rsidR="009B48EE" w:rsidRDefault="009B48EE" w:rsidP="0003609C">
      <w:pPr>
        <w:spacing w:line="360" w:lineRule="auto"/>
        <w:rPr>
          <w:rFonts w:ascii="Arial" w:eastAsia="Times New Roman" w:hAnsi="Arial" w:cs="Arial"/>
          <w:color w:val="000000" w:themeColor="text1"/>
          <w:spacing w:val="5"/>
          <w:sz w:val="24"/>
          <w:szCs w:val="24"/>
        </w:rPr>
      </w:pPr>
      <w:r w:rsidRPr="0003609C">
        <w:rPr>
          <w:rFonts w:ascii="Arial" w:eastAsia="Times New Roman" w:hAnsi="Arial" w:cs="Arial"/>
          <w:color w:val="000000" w:themeColor="text1"/>
          <w:spacing w:val="5"/>
          <w:sz w:val="24"/>
          <w:szCs w:val="24"/>
        </w:rPr>
        <w:t>The Link School</w:t>
      </w:r>
      <w:r w:rsidRPr="00C37DDB">
        <w:rPr>
          <w:rFonts w:ascii="Arial" w:eastAsia="Times New Roman" w:hAnsi="Arial" w:cs="Arial"/>
          <w:color w:val="000000" w:themeColor="text1"/>
          <w:spacing w:val="5"/>
          <w:sz w:val="24"/>
          <w:szCs w:val="24"/>
        </w:rPr>
        <w:t xml:space="preserve"> offers financial support to staff through </w:t>
      </w:r>
      <w:r w:rsidRPr="0003609C">
        <w:rPr>
          <w:rFonts w:ascii="Arial" w:eastAsia="Times New Roman" w:hAnsi="Arial" w:cs="Arial"/>
          <w:color w:val="000000" w:themeColor="text1"/>
          <w:spacing w:val="5"/>
          <w:sz w:val="24"/>
          <w:szCs w:val="24"/>
        </w:rPr>
        <w:t>our training budgets</w:t>
      </w:r>
      <w:r w:rsidRPr="00C37DDB">
        <w:rPr>
          <w:rFonts w:ascii="Arial" w:eastAsia="Times New Roman" w:hAnsi="Arial" w:cs="Arial"/>
          <w:color w:val="000000" w:themeColor="text1"/>
          <w:spacing w:val="5"/>
          <w:sz w:val="24"/>
          <w:szCs w:val="24"/>
        </w:rPr>
        <w:t xml:space="preserve"> because we recognise the benefits of additional external study, most commonly for </w:t>
      </w:r>
      <w:r w:rsidRPr="0003609C">
        <w:rPr>
          <w:rFonts w:ascii="Arial" w:eastAsia="Times New Roman" w:hAnsi="Arial" w:cs="Arial"/>
          <w:color w:val="000000" w:themeColor="text1"/>
          <w:spacing w:val="5"/>
          <w:sz w:val="24"/>
          <w:szCs w:val="24"/>
        </w:rPr>
        <w:t xml:space="preserve">HLTA’s, </w:t>
      </w:r>
      <w:r w:rsidRPr="00C37DDB">
        <w:rPr>
          <w:rFonts w:ascii="Arial" w:eastAsia="Times New Roman" w:hAnsi="Arial" w:cs="Arial"/>
          <w:color w:val="000000" w:themeColor="text1"/>
          <w:spacing w:val="5"/>
          <w:sz w:val="24"/>
          <w:szCs w:val="24"/>
        </w:rPr>
        <w:t>masters’ degrees or higher. Courses leading to an award of a higher degree or postgraduate qualification at a UK University, College or Further Education Establishment are eligible, as are courses leading to a qualification or an award of corporate membership from a recognised professional organisation. Other study courses would be considered, if they lead to achievement of a qualification recognised as contributing to the School.</w:t>
      </w:r>
    </w:p>
    <w:p w14:paraId="6168AF9E" w14:textId="5AA7C2A4" w:rsidR="00217A94" w:rsidRDefault="00217A94" w:rsidP="0003609C">
      <w:pPr>
        <w:spacing w:line="360" w:lineRule="auto"/>
        <w:rPr>
          <w:rFonts w:ascii="Arial" w:eastAsia="Times New Roman" w:hAnsi="Arial" w:cs="Arial"/>
          <w:b/>
          <w:bCs/>
          <w:color w:val="000000" w:themeColor="text1"/>
          <w:spacing w:val="5"/>
          <w:sz w:val="24"/>
          <w:szCs w:val="24"/>
        </w:rPr>
      </w:pPr>
      <w:r w:rsidRPr="00217A94">
        <w:rPr>
          <w:rFonts w:ascii="Arial" w:eastAsia="Times New Roman" w:hAnsi="Arial" w:cs="Arial"/>
          <w:b/>
          <w:bCs/>
          <w:color w:val="000000" w:themeColor="text1"/>
          <w:spacing w:val="5"/>
          <w:sz w:val="24"/>
          <w:szCs w:val="24"/>
        </w:rPr>
        <w:t>PP</w:t>
      </w:r>
      <w:r>
        <w:rPr>
          <w:rFonts w:ascii="Arial" w:eastAsia="Times New Roman" w:hAnsi="Arial" w:cs="Arial"/>
          <w:b/>
          <w:bCs/>
          <w:color w:val="000000" w:themeColor="text1"/>
          <w:spacing w:val="5"/>
          <w:sz w:val="24"/>
          <w:szCs w:val="24"/>
        </w:rPr>
        <w:t>A Time/Dedicated TEAM time.</w:t>
      </w:r>
    </w:p>
    <w:p w14:paraId="354FCAC9" w14:textId="26C89C9E" w:rsidR="00217A94" w:rsidRPr="00217A94" w:rsidRDefault="00217A94" w:rsidP="0003609C">
      <w:pPr>
        <w:spacing w:line="360" w:lineRule="auto"/>
        <w:rPr>
          <w:rFonts w:ascii="Arial" w:eastAsia="Times New Roman" w:hAnsi="Arial" w:cs="Arial"/>
          <w:color w:val="000000" w:themeColor="text1"/>
          <w:spacing w:val="5"/>
          <w:sz w:val="24"/>
          <w:szCs w:val="24"/>
        </w:rPr>
      </w:pPr>
      <w:r>
        <w:rPr>
          <w:rFonts w:ascii="Arial" w:eastAsia="Times New Roman" w:hAnsi="Arial" w:cs="Arial"/>
          <w:color w:val="000000" w:themeColor="text1"/>
          <w:spacing w:val="5"/>
          <w:sz w:val="24"/>
          <w:szCs w:val="24"/>
        </w:rPr>
        <w:t xml:space="preserve">Through a flexible approach to the timetable, the Link School has every Friday afternoon dedicated for teaching staff to take their </w:t>
      </w:r>
      <w:proofErr w:type="gramStart"/>
      <w:r>
        <w:rPr>
          <w:rFonts w:ascii="Arial" w:eastAsia="Times New Roman" w:hAnsi="Arial" w:cs="Arial"/>
          <w:color w:val="000000" w:themeColor="text1"/>
          <w:spacing w:val="5"/>
          <w:sz w:val="24"/>
          <w:szCs w:val="24"/>
        </w:rPr>
        <w:t>PPA, and</w:t>
      </w:r>
      <w:proofErr w:type="gramEnd"/>
      <w:r>
        <w:rPr>
          <w:rFonts w:ascii="Arial" w:eastAsia="Times New Roman" w:hAnsi="Arial" w:cs="Arial"/>
          <w:color w:val="000000" w:themeColor="text1"/>
          <w:spacing w:val="5"/>
          <w:sz w:val="24"/>
          <w:szCs w:val="24"/>
        </w:rPr>
        <w:t xml:space="preserve"> liaise with their </w:t>
      </w:r>
      <w:r>
        <w:rPr>
          <w:rFonts w:ascii="Arial" w:eastAsia="Times New Roman" w:hAnsi="Arial" w:cs="Arial"/>
          <w:color w:val="000000" w:themeColor="text1"/>
          <w:spacing w:val="5"/>
          <w:sz w:val="24"/>
          <w:szCs w:val="24"/>
        </w:rPr>
        <w:lastRenderedPageBreak/>
        <w:t xml:space="preserve">support staff/teams to ensure that </w:t>
      </w:r>
      <w:r w:rsidR="00501AF3">
        <w:rPr>
          <w:rFonts w:ascii="Arial" w:eastAsia="Times New Roman" w:hAnsi="Arial" w:cs="Arial"/>
          <w:color w:val="000000" w:themeColor="text1"/>
          <w:spacing w:val="5"/>
          <w:sz w:val="24"/>
          <w:szCs w:val="24"/>
        </w:rPr>
        <w:t>everything is in place for the following week – a way to achieving a work life balance in readiness for the weekend.</w:t>
      </w:r>
    </w:p>
    <w:p w14:paraId="58E44AAF" w14:textId="77777777" w:rsidR="0003609C" w:rsidRPr="0003609C" w:rsidRDefault="0003609C" w:rsidP="0003609C">
      <w:pPr>
        <w:spacing w:line="360" w:lineRule="auto"/>
        <w:textAlignment w:val="baseline"/>
        <w:rPr>
          <w:rFonts w:ascii="Arial" w:eastAsia="Times New Roman" w:hAnsi="Arial" w:cs="Arial"/>
          <w:b/>
          <w:color w:val="000000" w:themeColor="text1"/>
          <w:sz w:val="24"/>
          <w:szCs w:val="24"/>
        </w:rPr>
      </w:pPr>
      <w:r w:rsidRPr="0003609C">
        <w:rPr>
          <w:rFonts w:ascii="Arial" w:eastAsia="Times New Roman" w:hAnsi="Arial" w:cs="Arial"/>
          <w:b/>
          <w:color w:val="000000" w:themeColor="text1"/>
          <w:sz w:val="24"/>
          <w:szCs w:val="24"/>
        </w:rPr>
        <w:t>Attendance at key life events for dependents</w:t>
      </w:r>
    </w:p>
    <w:p w14:paraId="4911FF9A" w14:textId="77777777" w:rsidR="0003609C" w:rsidRPr="0003609C" w:rsidRDefault="0003609C" w:rsidP="0003609C">
      <w:pPr>
        <w:spacing w:line="360" w:lineRule="auto"/>
        <w:textAlignment w:val="baseline"/>
        <w:rPr>
          <w:rFonts w:ascii="Arial" w:eastAsia="Times New Roman" w:hAnsi="Arial" w:cs="Arial"/>
          <w:color w:val="000000" w:themeColor="text1"/>
          <w:sz w:val="24"/>
          <w:szCs w:val="24"/>
        </w:rPr>
      </w:pPr>
      <w:r w:rsidRPr="0003609C">
        <w:rPr>
          <w:rFonts w:ascii="Arial" w:eastAsia="Times New Roman" w:hAnsi="Arial" w:cs="Arial"/>
          <w:color w:val="000000" w:themeColor="text1"/>
          <w:sz w:val="24"/>
          <w:szCs w:val="24"/>
        </w:rPr>
        <w:t>The Link School aims to support the attendance of staff of key life events for their dependents, these can include nativity performances, sports days, celebration assemblies, graduations and other events as discussed with the Head Teacher or Head of School. Attendance at these events cannot be guaranteed but School Leaders will endeavour to facilitate staff attendance.</w:t>
      </w:r>
    </w:p>
    <w:p w14:paraId="389BC03B" w14:textId="77777777" w:rsidR="0003609C" w:rsidRPr="00C37DDB" w:rsidRDefault="0003609C" w:rsidP="0003609C">
      <w:pPr>
        <w:spacing w:line="360" w:lineRule="auto"/>
        <w:textAlignment w:val="baseline"/>
        <w:rPr>
          <w:rFonts w:ascii="Arial" w:eastAsia="Times New Roman" w:hAnsi="Arial" w:cs="Arial"/>
          <w:color w:val="000000" w:themeColor="text1"/>
          <w:sz w:val="24"/>
          <w:szCs w:val="24"/>
        </w:rPr>
      </w:pPr>
      <w:r w:rsidRPr="0003609C">
        <w:rPr>
          <w:rFonts w:ascii="Arial" w:eastAsia="Times New Roman" w:hAnsi="Arial" w:cs="Arial"/>
          <w:b/>
          <w:bCs/>
          <w:color w:val="000000" w:themeColor="text1"/>
          <w:sz w:val="24"/>
          <w:szCs w:val="24"/>
          <w:bdr w:val="none" w:sz="0" w:space="0" w:color="auto" w:frame="1"/>
        </w:rPr>
        <w:t xml:space="preserve">Cycle to work </w:t>
      </w:r>
      <w:proofErr w:type="gramStart"/>
      <w:r w:rsidRPr="0003609C">
        <w:rPr>
          <w:rFonts w:ascii="Arial" w:eastAsia="Times New Roman" w:hAnsi="Arial" w:cs="Arial"/>
          <w:b/>
          <w:bCs/>
          <w:color w:val="000000" w:themeColor="text1"/>
          <w:sz w:val="24"/>
          <w:szCs w:val="24"/>
          <w:bdr w:val="none" w:sz="0" w:space="0" w:color="auto" w:frame="1"/>
        </w:rPr>
        <w:t>scheme</w:t>
      </w:r>
      <w:proofErr w:type="gramEnd"/>
    </w:p>
    <w:p w14:paraId="7CC0CD6D" w14:textId="77777777" w:rsidR="00217A94" w:rsidRDefault="0003609C" w:rsidP="00217A94">
      <w:pPr>
        <w:spacing w:after="225" w:line="360" w:lineRule="auto"/>
        <w:textAlignment w:val="baseline"/>
        <w:rPr>
          <w:rFonts w:ascii="Arial" w:eastAsia="Times New Roman" w:hAnsi="Arial" w:cs="Arial"/>
          <w:color w:val="000000" w:themeColor="text1"/>
          <w:sz w:val="24"/>
          <w:szCs w:val="24"/>
        </w:rPr>
      </w:pPr>
      <w:r w:rsidRPr="00C37DDB">
        <w:rPr>
          <w:rFonts w:ascii="Arial" w:eastAsia="Times New Roman" w:hAnsi="Arial" w:cs="Arial"/>
          <w:color w:val="000000" w:themeColor="text1"/>
          <w:sz w:val="24"/>
          <w:szCs w:val="24"/>
        </w:rPr>
        <w:t>Our Cycle to Work scheme enables employees to purchase brand-new bicycles and cycling equipment via salary sacrifice, making tax and National Insurance savings.</w:t>
      </w:r>
    </w:p>
    <w:p w14:paraId="77C88B22" w14:textId="0DD74DBC" w:rsidR="00217A94" w:rsidRDefault="0003609C" w:rsidP="00217A94">
      <w:pPr>
        <w:spacing w:after="225" w:line="360" w:lineRule="auto"/>
        <w:textAlignment w:val="baseline"/>
        <w:rPr>
          <w:rFonts w:ascii="Arial" w:eastAsia="Times New Roman" w:hAnsi="Arial" w:cs="Arial"/>
          <w:color w:val="000000" w:themeColor="text1"/>
          <w:sz w:val="24"/>
          <w:szCs w:val="24"/>
        </w:rPr>
      </w:pPr>
      <w:r w:rsidRPr="0003609C">
        <w:rPr>
          <w:rFonts w:ascii="Arial" w:eastAsia="Times New Roman" w:hAnsi="Arial" w:cs="Arial"/>
          <w:b/>
          <w:color w:val="000000" w:themeColor="text1"/>
          <w:spacing w:val="5"/>
          <w:sz w:val="24"/>
          <w:szCs w:val="24"/>
        </w:rPr>
        <w:t>First Aid Training</w:t>
      </w:r>
    </w:p>
    <w:p w14:paraId="407B44ED" w14:textId="0BAFF14B" w:rsidR="0003609C" w:rsidRPr="00217A94" w:rsidRDefault="0003609C" w:rsidP="00217A94">
      <w:pPr>
        <w:spacing w:after="225" w:line="360" w:lineRule="auto"/>
        <w:textAlignment w:val="baseline"/>
        <w:rPr>
          <w:rFonts w:ascii="Arial" w:eastAsia="Times New Roman" w:hAnsi="Arial" w:cs="Arial"/>
          <w:color w:val="000000" w:themeColor="text1"/>
          <w:sz w:val="24"/>
          <w:szCs w:val="24"/>
        </w:rPr>
      </w:pPr>
      <w:r w:rsidRPr="0003609C">
        <w:rPr>
          <w:rFonts w:ascii="Arial" w:eastAsia="Times New Roman" w:hAnsi="Arial" w:cs="Arial"/>
          <w:color w:val="000000" w:themeColor="text1"/>
          <w:spacing w:val="5"/>
          <w:sz w:val="24"/>
          <w:szCs w:val="24"/>
        </w:rPr>
        <w:t>All staff have access to free First Aid at Work trainin</w:t>
      </w:r>
      <w:r>
        <w:rPr>
          <w:rFonts w:ascii="Arial" w:eastAsia="Times New Roman" w:hAnsi="Arial" w:cs="Arial"/>
          <w:color w:val="000000" w:themeColor="text1"/>
          <w:spacing w:val="5"/>
          <w:sz w:val="24"/>
          <w:szCs w:val="24"/>
        </w:rPr>
        <w:t xml:space="preserve">g. </w:t>
      </w:r>
      <w:r w:rsidRPr="0003609C">
        <w:rPr>
          <w:rFonts w:ascii="Arial" w:eastAsia="Times New Roman" w:hAnsi="Arial" w:cs="Arial"/>
          <w:color w:val="262626"/>
          <w:sz w:val="24"/>
          <w:szCs w:val="24"/>
        </w:rPr>
        <w:t>This course is suitable for people who might need to provide first aid by responding to a wide range accidents, injuries and illnesses that they could encounter in their workplace.</w:t>
      </w:r>
    </w:p>
    <w:p w14:paraId="29A1E8B7" w14:textId="77777777" w:rsidR="00BB6F9B" w:rsidRDefault="00BB6F9B" w:rsidP="0003609C">
      <w:pPr>
        <w:spacing w:line="360" w:lineRule="auto"/>
        <w:textAlignment w:val="baseline"/>
        <w:rPr>
          <w:rFonts w:ascii="Arial" w:eastAsia="Times New Roman" w:hAnsi="Arial" w:cs="Arial"/>
          <w:b/>
          <w:bCs/>
          <w:color w:val="000000" w:themeColor="text1"/>
          <w:sz w:val="24"/>
          <w:szCs w:val="24"/>
        </w:rPr>
      </w:pPr>
    </w:p>
    <w:p w14:paraId="7D12CD99" w14:textId="41D87F8C" w:rsidR="009B48EE" w:rsidRPr="0003609C" w:rsidRDefault="009B48EE" w:rsidP="0003609C">
      <w:pPr>
        <w:spacing w:line="360" w:lineRule="auto"/>
        <w:textAlignment w:val="baseline"/>
        <w:rPr>
          <w:rFonts w:ascii="Arial" w:eastAsia="Times New Roman" w:hAnsi="Arial" w:cs="Arial"/>
          <w:b/>
          <w:bCs/>
          <w:color w:val="000000" w:themeColor="text1"/>
          <w:sz w:val="24"/>
          <w:szCs w:val="24"/>
          <w:bdr w:val="none" w:sz="0" w:space="0" w:color="auto" w:frame="1"/>
        </w:rPr>
      </w:pPr>
      <w:r w:rsidRPr="0003609C">
        <w:rPr>
          <w:rFonts w:ascii="Arial" w:eastAsia="Times New Roman" w:hAnsi="Arial" w:cs="Arial"/>
          <w:b/>
          <w:bCs/>
          <w:color w:val="000000" w:themeColor="text1"/>
          <w:sz w:val="24"/>
          <w:szCs w:val="24"/>
          <w:bdr w:val="none" w:sz="0" w:space="0" w:color="auto" w:frame="1"/>
        </w:rPr>
        <w:t xml:space="preserve">Lifestyle Benefits </w:t>
      </w:r>
    </w:p>
    <w:p w14:paraId="712DE75D" w14:textId="5F75F84C" w:rsidR="009B48EE" w:rsidRPr="000441A7" w:rsidRDefault="009B48EE" w:rsidP="0003609C">
      <w:pPr>
        <w:spacing w:line="360" w:lineRule="auto"/>
        <w:textAlignment w:val="baseline"/>
        <w:rPr>
          <w:rFonts w:ascii="Arial" w:eastAsia="Times New Roman" w:hAnsi="Arial" w:cs="Arial"/>
          <w:color w:val="000000" w:themeColor="text1"/>
          <w:sz w:val="24"/>
          <w:szCs w:val="24"/>
        </w:rPr>
      </w:pPr>
      <w:r w:rsidRPr="00217A94">
        <w:rPr>
          <w:rFonts w:ascii="Arial" w:eastAsia="Times New Roman" w:hAnsi="Arial" w:cs="Arial"/>
          <w:b/>
          <w:bCs/>
          <w:color w:val="000000" w:themeColor="text1"/>
          <w:sz w:val="24"/>
          <w:szCs w:val="24"/>
        </w:rPr>
        <w:t>Christmas Shopping Afternoon</w:t>
      </w:r>
      <w:r w:rsidRPr="0003609C">
        <w:rPr>
          <w:rFonts w:ascii="Arial" w:eastAsia="Times New Roman" w:hAnsi="Arial" w:cs="Arial"/>
          <w:color w:val="000000" w:themeColor="text1"/>
          <w:sz w:val="24"/>
          <w:szCs w:val="24"/>
        </w:rPr>
        <w:t xml:space="preserve"> (1pm finish) – these are offered to all staff throughout the months of November and December, in the Autumn Term. Staff are encouraged </w:t>
      </w:r>
      <w:r w:rsidRPr="000441A7">
        <w:rPr>
          <w:rFonts w:ascii="Arial" w:eastAsia="Times New Roman" w:hAnsi="Arial" w:cs="Arial"/>
          <w:color w:val="000000" w:themeColor="text1"/>
          <w:sz w:val="24"/>
          <w:szCs w:val="24"/>
        </w:rPr>
        <w:t xml:space="preserve">to sign up for one calendared afternoon based on their individual circumstance. </w:t>
      </w:r>
    </w:p>
    <w:p w14:paraId="7EB703C9" w14:textId="5FBC626A" w:rsidR="000441A7" w:rsidRDefault="000441A7" w:rsidP="0003609C">
      <w:pPr>
        <w:spacing w:line="360" w:lineRule="auto"/>
        <w:textAlignment w:val="baseline"/>
        <w:rPr>
          <w:rFonts w:ascii="Arial" w:eastAsia="Times New Roman" w:hAnsi="Arial" w:cs="Arial"/>
          <w:b/>
          <w:bCs/>
          <w:color w:val="000000" w:themeColor="text1"/>
          <w:sz w:val="24"/>
          <w:szCs w:val="24"/>
        </w:rPr>
      </w:pPr>
      <w:r w:rsidRPr="000441A7">
        <w:rPr>
          <w:rFonts w:ascii="Arial" w:eastAsia="Times New Roman" w:hAnsi="Arial" w:cs="Arial"/>
          <w:b/>
          <w:bCs/>
          <w:color w:val="000000" w:themeColor="text1"/>
          <w:sz w:val="24"/>
          <w:szCs w:val="24"/>
        </w:rPr>
        <w:t>Staff access to the Gym</w:t>
      </w:r>
    </w:p>
    <w:p w14:paraId="226E503E" w14:textId="644369E2" w:rsidR="000441A7" w:rsidRPr="000441A7" w:rsidRDefault="000441A7" w:rsidP="0003609C">
      <w:pPr>
        <w:spacing w:line="36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All staff can access the gym facilities at Pallion out of contracted work hours – the </w:t>
      </w:r>
      <w:r w:rsidR="00217A94">
        <w:rPr>
          <w:rFonts w:ascii="Arial" w:eastAsia="Times New Roman" w:hAnsi="Arial" w:cs="Arial"/>
          <w:color w:val="000000" w:themeColor="text1"/>
          <w:sz w:val="24"/>
          <w:szCs w:val="24"/>
        </w:rPr>
        <w:t>gym is accessible to staff from 7.15- 8.15 am and 4.30 – 5.30pm. Inductions on gym equipment will be provided for all staff should they wish to access the gym.</w:t>
      </w:r>
    </w:p>
    <w:p w14:paraId="08EEDCFE" w14:textId="7CB8CB32" w:rsidR="009B48EE" w:rsidRPr="0003609C" w:rsidRDefault="009B48EE" w:rsidP="0003609C">
      <w:pPr>
        <w:spacing w:line="360" w:lineRule="auto"/>
        <w:textAlignment w:val="baseline"/>
        <w:rPr>
          <w:rFonts w:ascii="Arial" w:eastAsia="Times New Roman" w:hAnsi="Arial" w:cs="Arial"/>
          <w:b/>
          <w:color w:val="000000" w:themeColor="text1"/>
          <w:sz w:val="24"/>
          <w:szCs w:val="24"/>
        </w:rPr>
      </w:pPr>
      <w:r w:rsidRPr="0003609C">
        <w:rPr>
          <w:rFonts w:ascii="Arial" w:eastAsia="Times New Roman" w:hAnsi="Arial" w:cs="Arial"/>
          <w:b/>
          <w:color w:val="000000" w:themeColor="text1"/>
          <w:sz w:val="24"/>
          <w:szCs w:val="24"/>
        </w:rPr>
        <w:t>Staff Emotional Well-Being Sessions</w:t>
      </w:r>
    </w:p>
    <w:p w14:paraId="4EA0C268" w14:textId="22E7786C" w:rsidR="009B48EE" w:rsidRPr="0003609C" w:rsidRDefault="009B48EE" w:rsidP="0003609C">
      <w:pPr>
        <w:spacing w:line="360" w:lineRule="auto"/>
        <w:textAlignment w:val="baseline"/>
        <w:rPr>
          <w:rFonts w:ascii="Arial" w:eastAsia="Times New Roman" w:hAnsi="Arial" w:cs="Arial"/>
          <w:color w:val="000000" w:themeColor="text1"/>
          <w:sz w:val="24"/>
          <w:szCs w:val="24"/>
        </w:rPr>
      </w:pPr>
      <w:r w:rsidRPr="0003609C">
        <w:rPr>
          <w:rFonts w:ascii="Arial" w:eastAsia="Times New Roman" w:hAnsi="Arial" w:cs="Arial"/>
          <w:color w:val="000000" w:themeColor="text1"/>
          <w:sz w:val="24"/>
          <w:szCs w:val="24"/>
        </w:rPr>
        <w:lastRenderedPageBreak/>
        <w:t>As part of our CPD programme, we have half termly emotional well-being sessions. The sessions are built into directed time and as valued as teaching and learning sessions.</w:t>
      </w:r>
    </w:p>
    <w:p w14:paraId="084EEA39" w14:textId="512CBAFC" w:rsidR="009B48EE" w:rsidRPr="0003609C" w:rsidRDefault="009B48EE" w:rsidP="0003609C">
      <w:pPr>
        <w:spacing w:line="360" w:lineRule="auto"/>
        <w:textAlignment w:val="baseline"/>
        <w:rPr>
          <w:rFonts w:ascii="Arial" w:eastAsia="Times New Roman" w:hAnsi="Arial" w:cs="Arial"/>
          <w:color w:val="000000" w:themeColor="text1"/>
          <w:sz w:val="24"/>
          <w:szCs w:val="24"/>
        </w:rPr>
      </w:pPr>
      <w:r w:rsidRPr="0003609C">
        <w:rPr>
          <w:rFonts w:ascii="Arial" w:eastAsia="Times New Roman" w:hAnsi="Arial" w:cs="Arial"/>
          <w:color w:val="000000" w:themeColor="text1"/>
          <w:sz w:val="24"/>
          <w:szCs w:val="24"/>
        </w:rPr>
        <w:t>Th</w:t>
      </w:r>
      <w:r w:rsidR="00217A94">
        <w:rPr>
          <w:rFonts w:ascii="Arial" w:eastAsia="Times New Roman" w:hAnsi="Arial" w:cs="Arial"/>
          <w:color w:val="000000" w:themeColor="text1"/>
          <w:sz w:val="24"/>
          <w:szCs w:val="24"/>
        </w:rPr>
        <w:t>ese</w:t>
      </w:r>
      <w:r w:rsidRPr="0003609C">
        <w:rPr>
          <w:rFonts w:ascii="Arial" w:eastAsia="Times New Roman" w:hAnsi="Arial" w:cs="Arial"/>
          <w:color w:val="000000" w:themeColor="text1"/>
          <w:sz w:val="24"/>
          <w:szCs w:val="24"/>
        </w:rPr>
        <w:t xml:space="preserve"> sessions provide staff the opportunity to gain professional supervision, have the opportunity to work with key stage teams, site teams and cross site teams. Activities can involve cookery sessions, reiki, meditation, mindfulness sessions, gel nails, head massage, art groups, running groups, walking groups, team building opportunities such as bowling, golf, fishing, card games and quizzes or time for a cuppa and a chat. </w:t>
      </w:r>
    </w:p>
    <w:p w14:paraId="62B57E07" w14:textId="2503837B" w:rsidR="003E5EA7" w:rsidRPr="0003609C" w:rsidRDefault="00BB6F9B" w:rsidP="0003609C">
      <w:pPr>
        <w:spacing w:line="360" w:lineRule="auto"/>
        <w:rPr>
          <w:rFonts w:ascii="Arial" w:hAnsi="Arial" w:cs="Arial"/>
          <w:sz w:val="24"/>
          <w:szCs w:val="24"/>
        </w:rPr>
      </w:pPr>
      <w:r>
        <w:rPr>
          <w:noProof/>
        </w:rPr>
        <w:drawing>
          <wp:anchor distT="0" distB="0" distL="114300" distR="114300" simplePos="0" relativeHeight="251658240" behindDoc="0" locked="0" layoutInCell="1" allowOverlap="1" wp14:anchorId="1F535A17" wp14:editId="6B238678">
            <wp:simplePos x="0" y="0"/>
            <wp:positionH relativeFrom="column">
              <wp:posOffset>520016</wp:posOffset>
            </wp:positionH>
            <wp:positionV relativeFrom="paragraph">
              <wp:posOffset>397706</wp:posOffset>
            </wp:positionV>
            <wp:extent cx="4656114" cy="6534809"/>
            <wp:effectExtent l="0" t="0" r="5080" b="5715"/>
            <wp:wrapNone/>
            <wp:docPr id="747371219" name="Picture 74737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656114" cy="6534809"/>
                    </a:xfrm>
                    <a:prstGeom prst="rect">
                      <a:avLst/>
                    </a:prstGeom>
                  </pic:spPr>
                </pic:pic>
              </a:graphicData>
            </a:graphic>
            <wp14:sizeRelH relativeFrom="page">
              <wp14:pctWidth>0</wp14:pctWidth>
            </wp14:sizeRelH>
            <wp14:sizeRelV relativeFrom="page">
              <wp14:pctHeight>0</wp14:pctHeight>
            </wp14:sizeRelV>
          </wp:anchor>
        </w:drawing>
      </w:r>
      <w:r w:rsidRPr="72049ECD">
        <w:rPr>
          <w:rFonts w:ascii="Arial" w:eastAsia="Times New Roman" w:hAnsi="Arial" w:cs="Arial"/>
          <w:b/>
          <w:bCs/>
          <w:color w:val="000000" w:themeColor="text1"/>
          <w:sz w:val="24"/>
          <w:szCs w:val="24"/>
        </w:rPr>
        <w:t xml:space="preserve">Free </w:t>
      </w:r>
      <w:r>
        <w:rPr>
          <w:rFonts w:ascii="Arial" w:eastAsia="Times New Roman" w:hAnsi="Arial" w:cs="Arial"/>
          <w:b/>
          <w:bCs/>
          <w:color w:val="000000" w:themeColor="text1"/>
          <w:sz w:val="24"/>
          <w:szCs w:val="24"/>
        </w:rPr>
        <w:t xml:space="preserve">Confidential Access to </w:t>
      </w:r>
      <w:r w:rsidRPr="72049ECD">
        <w:rPr>
          <w:rFonts w:ascii="Arial" w:eastAsia="Times New Roman" w:hAnsi="Arial" w:cs="Arial"/>
          <w:b/>
          <w:bCs/>
          <w:color w:val="000000" w:themeColor="text1"/>
          <w:sz w:val="24"/>
          <w:szCs w:val="24"/>
        </w:rPr>
        <w:t>Staff Counselling</w:t>
      </w:r>
    </w:p>
    <w:sectPr w:rsidR="003E5EA7" w:rsidRPr="0003609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C2E0E" w14:textId="77777777" w:rsidR="00F11C6B" w:rsidRDefault="00F11C6B" w:rsidP="007B2C2B">
      <w:pPr>
        <w:spacing w:after="0" w:line="240" w:lineRule="auto"/>
      </w:pPr>
      <w:r>
        <w:separator/>
      </w:r>
    </w:p>
  </w:endnote>
  <w:endnote w:type="continuationSeparator" w:id="0">
    <w:p w14:paraId="11F76110" w14:textId="77777777" w:rsidR="00F11C6B" w:rsidRDefault="00F11C6B" w:rsidP="007B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AD09" w14:textId="77777777" w:rsidR="00666FC3" w:rsidRDefault="00666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898433"/>
      <w:docPartObj>
        <w:docPartGallery w:val="Page Numbers (Bottom of Page)"/>
        <w:docPartUnique/>
      </w:docPartObj>
    </w:sdtPr>
    <w:sdtEndPr>
      <w:rPr>
        <w:noProof/>
      </w:rPr>
    </w:sdtEndPr>
    <w:sdtContent>
      <w:p w14:paraId="7DA60A39" w14:textId="117BC50E" w:rsidR="007B2C2B" w:rsidRDefault="007B2C2B">
        <w:pPr>
          <w:pStyle w:val="Footer"/>
          <w:jc w:val="right"/>
        </w:pPr>
        <w:r>
          <w:fldChar w:fldCharType="begin"/>
        </w:r>
        <w:r>
          <w:instrText xml:space="preserve"> PAGE   \* MERGEFORMAT </w:instrText>
        </w:r>
        <w:r>
          <w:fldChar w:fldCharType="separate"/>
        </w:r>
        <w:r w:rsidR="00257429">
          <w:rPr>
            <w:noProof/>
          </w:rPr>
          <w:t>2</w:t>
        </w:r>
        <w:r>
          <w:rPr>
            <w:noProof/>
          </w:rPr>
          <w:fldChar w:fldCharType="end"/>
        </w:r>
      </w:p>
    </w:sdtContent>
  </w:sdt>
  <w:p w14:paraId="65E32F4E" w14:textId="77777777" w:rsidR="007B2C2B" w:rsidRDefault="007B2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0E5B" w14:textId="77777777" w:rsidR="00666FC3" w:rsidRDefault="00666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5151" w14:textId="77777777" w:rsidR="00F11C6B" w:rsidRDefault="00F11C6B" w:rsidP="007B2C2B">
      <w:pPr>
        <w:spacing w:after="0" w:line="240" w:lineRule="auto"/>
      </w:pPr>
      <w:r>
        <w:separator/>
      </w:r>
    </w:p>
  </w:footnote>
  <w:footnote w:type="continuationSeparator" w:id="0">
    <w:p w14:paraId="4239F468" w14:textId="77777777" w:rsidR="00F11C6B" w:rsidRDefault="00F11C6B" w:rsidP="007B2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9E9B" w14:textId="29D6160A" w:rsidR="00666FC3" w:rsidRDefault="00666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2956" w14:textId="15183455" w:rsidR="00666FC3" w:rsidRDefault="00666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24B3" w14:textId="5E66D3BE" w:rsidR="00666FC3" w:rsidRDefault="00666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183"/>
    <w:multiLevelType w:val="hybridMultilevel"/>
    <w:tmpl w:val="E580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D3E30"/>
    <w:multiLevelType w:val="multilevel"/>
    <w:tmpl w:val="04CE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F28AE"/>
    <w:multiLevelType w:val="multilevel"/>
    <w:tmpl w:val="9DBE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60156"/>
    <w:multiLevelType w:val="hybridMultilevel"/>
    <w:tmpl w:val="C486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83607"/>
    <w:multiLevelType w:val="hybridMultilevel"/>
    <w:tmpl w:val="157EEB76"/>
    <w:lvl w:ilvl="0" w:tplc="D6529D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03734"/>
    <w:multiLevelType w:val="hybridMultilevel"/>
    <w:tmpl w:val="154ED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10E35"/>
    <w:multiLevelType w:val="hybridMultilevel"/>
    <w:tmpl w:val="AB6CE8EE"/>
    <w:lvl w:ilvl="0" w:tplc="A1EC81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85069"/>
    <w:multiLevelType w:val="hybridMultilevel"/>
    <w:tmpl w:val="AC36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F769D"/>
    <w:multiLevelType w:val="hybridMultilevel"/>
    <w:tmpl w:val="57A4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2F6BE9"/>
    <w:multiLevelType w:val="multilevel"/>
    <w:tmpl w:val="4E8C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13112"/>
    <w:multiLevelType w:val="hybridMultilevel"/>
    <w:tmpl w:val="95D81E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44EE7"/>
    <w:multiLevelType w:val="hybridMultilevel"/>
    <w:tmpl w:val="53AE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400B6"/>
    <w:multiLevelType w:val="hybridMultilevel"/>
    <w:tmpl w:val="C5CE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B754F"/>
    <w:multiLevelType w:val="hybridMultilevel"/>
    <w:tmpl w:val="679A01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780234E"/>
    <w:multiLevelType w:val="hybridMultilevel"/>
    <w:tmpl w:val="4DB0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E62EA"/>
    <w:multiLevelType w:val="singleLevel"/>
    <w:tmpl w:val="0809000F"/>
    <w:lvl w:ilvl="0">
      <w:start w:val="1"/>
      <w:numFmt w:val="decimal"/>
      <w:lvlText w:val="%1."/>
      <w:lvlJc w:val="left"/>
      <w:pPr>
        <w:ind w:left="720" w:hanging="360"/>
      </w:pPr>
      <w:rPr>
        <w:rFonts w:cs="Times New Roman" w:hint="default"/>
      </w:rPr>
    </w:lvl>
  </w:abstractNum>
  <w:abstractNum w:abstractNumId="16" w15:restartNumberingAfterBreak="0">
    <w:nsid w:val="58335EED"/>
    <w:multiLevelType w:val="hybridMultilevel"/>
    <w:tmpl w:val="D9FE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D0737D"/>
    <w:multiLevelType w:val="hybridMultilevel"/>
    <w:tmpl w:val="8AB0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16948"/>
    <w:multiLevelType w:val="hybridMultilevel"/>
    <w:tmpl w:val="8AF6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916E66"/>
    <w:multiLevelType w:val="hybridMultilevel"/>
    <w:tmpl w:val="152E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D0E07"/>
    <w:multiLevelType w:val="hybridMultilevel"/>
    <w:tmpl w:val="87449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AC4A60"/>
    <w:multiLevelType w:val="hybridMultilevel"/>
    <w:tmpl w:val="1BCC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032252">
    <w:abstractNumId w:val="21"/>
  </w:num>
  <w:num w:numId="2" w16cid:durableId="251008631">
    <w:abstractNumId w:val="14"/>
  </w:num>
  <w:num w:numId="3" w16cid:durableId="1431851905">
    <w:abstractNumId w:val="19"/>
  </w:num>
  <w:num w:numId="4" w16cid:durableId="431046726">
    <w:abstractNumId w:val="8"/>
  </w:num>
  <w:num w:numId="5" w16cid:durableId="196238613">
    <w:abstractNumId w:val="18"/>
  </w:num>
  <w:num w:numId="6" w16cid:durableId="1701281593">
    <w:abstractNumId w:val="12"/>
  </w:num>
  <w:num w:numId="7" w16cid:durableId="233861361">
    <w:abstractNumId w:val="20"/>
  </w:num>
  <w:num w:numId="8" w16cid:durableId="1666008384">
    <w:abstractNumId w:val="5"/>
  </w:num>
  <w:num w:numId="9" w16cid:durableId="1993676236">
    <w:abstractNumId w:val="15"/>
  </w:num>
  <w:num w:numId="10" w16cid:durableId="796147178">
    <w:abstractNumId w:val="0"/>
  </w:num>
  <w:num w:numId="11" w16cid:durableId="1794670106">
    <w:abstractNumId w:val="16"/>
  </w:num>
  <w:num w:numId="12" w16cid:durableId="1243760594">
    <w:abstractNumId w:val="4"/>
  </w:num>
  <w:num w:numId="13" w16cid:durableId="1789470009">
    <w:abstractNumId w:val="3"/>
  </w:num>
  <w:num w:numId="14" w16cid:durableId="2102485488">
    <w:abstractNumId w:val="6"/>
  </w:num>
  <w:num w:numId="15" w16cid:durableId="1359894991">
    <w:abstractNumId w:val="11"/>
  </w:num>
  <w:num w:numId="16" w16cid:durableId="1669140342">
    <w:abstractNumId w:val="13"/>
  </w:num>
  <w:num w:numId="17" w16cid:durableId="1821120196">
    <w:abstractNumId w:val="7"/>
  </w:num>
  <w:num w:numId="18" w16cid:durableId="1232813291">
    <w:abstractNumId w:val="10"/>
  </w:num>
  <w:num w:numId="19" w16cid:durableId="1720321930">
    <w:abstractNumId w:val="17"/>
  </w:num>
  <w:num w:numId="20" w16cid:durableId="1500538709">
    <w:abstractNumId w:val="1"/>
  </w:num>
  <w:num w:numId="21" w16cid:durableId="1076627053">
    <w:abstractNumId w:val="9"/>
  </w:num>
  <w:num w:numId="22" w16cid:durableId="1295939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91"/>
    <w:rsid w:val="0001285C"/>
    <w:rsid w:val="000264E4"/>
    <w:rsid w:val="00026CF3"/>
    <w:rsid w:val="0003609C"/>
    <w:rsid w:val="000441A7"/>
    <w:rsid w:val="000A6AED"/>
    <w:rsid w:val="000B643E"/>
    <w:rsid w:val="00124DB1"/>
    <w:rsid w:val="00177C3B"/>
    <w:rsid w:val="001B3D8D"/>
    <w:rsid w:val="001C09DE"/>
    <w:rsid w:val="001D2653"/>
    <w:rsid w:val="002010B7"/>
    <w:rsid w:val="00217A94"/>
    <w:rsid w:val="00242284"/>
    <w:rsid w:val="00257429"/>
    <w:rsid w:val="002D2980"/>
    <w:rsid w:val="00302592"/>
    <w:rsid w:val="003119D8"/>
    <w:rsid w:val="00352034"/>
    <w:rsid w:val="00382EF8"/>
    <w:rsid w:val="003A24E7"/>
    <w:rsid w:val="003C2F55"/>
    <w:rsid w:val="003E3B64"/>
    <w:rsid w:val="003E5EA7"/>
    <w:rsid w:val="00411753"/>
    <w:rsid w:val="0041603B"/>
    <w:rsid w:val="00417BD5"/>
    <w:rsid w:val="00432691"/>
    <w:rsid w:val="00463D96"/>
    <w:rsid w:val="004E7806"/>
    <w:rsid w:val="004F17AB"/>
    <w:rsid w:val="004F1877"/>
    <w:rsid w:val="00501AF3"/>
    <w:rsid w:val="0053725C"/>
    <w:rsid w:val="00540A9C"/>
    <w:rsid w:val="005C2FE5"/>
    <w:rsid w:val="005F09D1"/>
    <w:rsid w:val="00645CC8"/>
    <w:rsid w:val="006620A1"/>
    <w:rsid w:val="00666FC3"/>
    <w:rsid w:val="006A22CC"/>
    <w:rsid w:val="006C499B"/>
    <w:rsid w:val="006F1F5B"/>
    <w:rsid w:val="00704B52"/>
    <w:rsid w:val="00716F33"/>
    <w:rsid w:val="00745089"/>
    <w:rsid w:val="0075652C"/>
    <w:rsid w:val="0076530C"/>
    <w:rsid w:val="007714C5"/>
    <w:rsid w:val="0077452A"/>
    <w:rsid w:val="00782093"/>
    <w:rsid w:val="007B2C2B"/>
    <w:rsid w:val="007D0ED1"/>
    <w:rsid w:val="00873B89"/>
    <w:rsid w:val="00880F66"/>
    <w:rsid w:val="008E08A8"/>
    <w:rsid w:val="0094544E"/>
    <w:rsid w:val="00971162"/>
    <w:rsid w:val="009B48EE"/>
    <w:rsid w:val="00A10E88"/>
    <w:rsid w:val="00B070F7"/>
    <w:rsid w:val="00B3635F"/>
    <w:rsid w:val="00B602D3"/>
    <w:rsid w:val="00BA3102"/>
    <w:rsid w:val="00BB6F9B"/>
    <w:rsid w:val="00C1143B"/>
    <w:rsid w:val="00C237CB"/>
    <w:rsid w:val="00C73E2E"/>
    <w:rsid w:val="00C870A9"/>
    <w:rsid w:val="00CF5ED5"/>
    <w:rsid w:val="00D17838"/>
    <w:rsid w:val="00D77895"/>
    <w:rsid w:val="00DF4FD1"/>
    <w:rsid w:val="00E82F2E"/>
    <w:rsid w:val="00F11C6B"/>
    <w:rsid w:val="00F20AFE"/>
    <w:rsid w:val="00F602DA"/>
    <w:rsid w:val="00F74E31"/>
    <w:rsid w:val="04369B13"/>
    <w:rsid w:val="1736E4AD"/>
    <w:rsid w:val="207E0706"/>
    <w:rsid w:val="6C24425A"/>
    <w:rsid w:val="72049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E4F3EE"/>
  <w15:docId w15:val="{F2EED45F-E773-49DF-9C40-1695EB08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91"/>
  </w:style>
  <w:style w:type="paragraph" w:styleId="Heading2">
    <w:name w:val="heading 2"/>
    <w:basedOn w:val="Normal"/>
    <w:next w:val="Normal"/>
    <w:link w:val="Heading2Char"/>
    <w:uiPriority w:val="9"/>
    <w:semiHidden/>
    <w:unhideWhenUsed/>
    <w:qFormat/>
    <w:rsid w:val="0076530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3E5EA7"/>
    <w:pPr>
      <w:keepNext/>
      <w:spacing w:after="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2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2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91"/>
    <w:rPr>
      <w:rFonts w:ascii="Tahoma" w:hAnsi="Tahoma" w:cs="Tahoma"/>
      <w:sz w:val="16"/>
      <w:szCs w:val="16"/>
    </w:rPr>
  </w:style>
  <w:style w:type="paragraph" w:customStyle="1" w:styleId="Default">
    <w:name w:val="Default"/>
    <w:rsid w:val="0043269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B3D8D"/>
    <w:pPr>
      <w:ind w:left="720"/>
      <w:contextualSpacing/>
    </w:pPr>
  </w:style>
  <w:style w:type="paragraph" w:styleId="Header">
    <w:name w:val="header"/>
    <w:basedOn w:val="Normal"/>
    <w:link w:val="HeaderChar"/>
    <w:uiPriority w:val="99"/>
    <w:unhideWhenUsed/>
    <w:rsid w:val="007B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C2B"/>
  </w:style>
  <w:style w:type="paragraph" w:styleId="Footer">
    <w:name w:val="footer"/>
    <w:basedOn w:val="Normal"/>
    <w:link w:val="FooterChar"/>
    <w:uiPriority w:val="99"/>
    <w:unhideWhenUsed/>
    <w:rsid w:val="007B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C2B"/>
  </w:style>
  <w:style w:type="character" w:customStyle="1" w:styleId="Heading3Char">
    <w:name w:val="Heading 3 Char"/>
    <w:basedOn w:val="DefaultParagraphFont"/>
    <w:link w:val="Heading3"/>
    <w:rsid w:val="003E5EA7"/>
    <w:rPr>
      <w:rFonts w:ascii="Arial" w:eastAsia="Times New Roman" w:hAnsi="Arial" w:cs="Arial"/>
      <w:b/>
      <w:bCs/>
      <w:sz w:val="24"/>
      <w:szCs w:val="24"/>
    </w:rPr>
  </w:style>
  <w:style w:type="paragraph" w:styleId="BodyText">
    <w:name w:val="Body Text"/>
    <w:basedOn w:val="Normal"/>
    <w:link w:val="BodyTextChar"/>
    <w:rsid w:val="003E5EA7"/>
    <w:pPr>
      <w:spacing w:after="0" w:line="240" w:lineRule="auto"/>
    </w:pPr>
    <w:rPr>
      <w:rFonts w:ascii="Times New Roman" w:eastAsia="Times New Roman" w:hAnsi="Times New Roman" w:cs="Times New Roman"/>
      <w:b/>
      <w:bCs/>
      <w:sz w:val="24"/>
      <w:szCs w:val="24"/>
      <w:lang w:eastAsia="en-GB"/>
    </w:rPr>
  </w:style>
  <w:style w:type="character" w:customStyle="1" w:styleId="BodyTextChar">
    <w:name w:val="Body Text Char"/>
    <w:basedOn w:val="DefaultParagraphFont"/>
    <w:link w:val="BodyText"/>
    <w:rsid w:val="003E5EA7"/>
    <w:rPr>
      <w:rFonts w:ascii="Times New Roman" w:eastAsia="Times New Roman" w:hAnsi="Times New Roman" w:cs="Times New Roman"/>
      <w:b/>
      <w:bCs/>
      <w:sz w:val="24"/>
      <w:szCs w:val="24"/>
      <w:lang w:eastAsia="en-GB"/>
    </w:rPr>
  </w:style>
  <w:style w:type="character" w:customStyle="1" w:styleId="Heading2Char">
    <w:name w:val="Heading 2 Char"/>
    <w:basedOn w:val="DefaultParagraphFont"/>
    <w:link w:val="Heading2"/>
    <w:uiPriority w:val="9"/>
    <w:semiHidden/>
    <w:rsid w:val="0076530C"/>
    <w:rPr>
      <w:rFonts w:ascii="Cambria" w:eastAsia="Times New Roman" w:hAnsi="Cambria" w:cs="Times New Roman"/>
      <w:b/>
      <w:bCs/>
      <w:i/>
      <w:iCs/>
      <w:sz w:val="28"/>
      <w:szCs w:val="28"/>
    </w:rPr>
  </w:style>
  <w:style w:type="paragraph" w:styleId="NormalWeb">
    <w:name w:val="Normal (Web)"/>
    <w:basedOn w:val="Normal"/>
    <w:uiPriority w:val="99"/>
    <w:semiHidden/>
    <w:unhideWhenUsed/>
    <w:rsid w:val="00382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1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06179">
      <w:bodyDiv w:val="1"/>
      <w:marLeft w:val="0"/>
      <w:marRight w:val="0"/>
      <w:marTop w:val="0"/>
      <w:marBottom w:val="0"/>
      <w:divBdr>
        <w:top w:val="none" w:sz="0" w:space="0" w:color="auto"/>
        <w:left w:val="none" w:sz="0" w:space="0" w:color="auto"/>
        <w:bottom w:val="none" w:sz="0" w:space="0" w:color="auto"/>
        <w:right w:val="none" w:sz="0" w:space="0" w:color="auto"/>
      </w:divBdr>
    </w:div>
    <w:div w:id="804809211">
      <w:bodyDiv w:val="1"/>
      <w:marLeft w:val="0"/>
      <w:marRight w:val="0"/>
      <w:marTop w:val="0"/>
      <w:marBottom w:val="0"/>
      <w:divBdr>
        <w:top w:val="none" w:sz="0" w:space="0" w:color="auto"/>
        <w:left w:val="none" w:sz="0" w:space="0" w:color="auto"/>
        <w:bottom w:val="none" w:sz="0" w:space="0" w:color="auto"/>
        <w:right w:val="none" w:sz="0" w:space="0" w:color="auto"/>
      </w:divBdr>
      <w:divsChild>
        <w:div w:id="711272906">
          <w:marLeft w:val="0"/>
          <w:marRight w:val="0"/>
          <w:marTop w:val="0"/>
          <w:marBottom w:val="0"/>
          <w:divBdr>
            <w:top w:val="none" w:sz="0" w:space="0" w:color="auto"/>
            <w:left w:val="none" w:sz="0" w:space="0" w:color="auto"/>
            <w:bottom w:val="none" w:sz="0" w:space="0" w:color="auto"/>
            <w:right w:val="none" w:sz="0" w:space="0" w:color="auto"/>
          </w:divBdr>
          <w:divsChild>
            <w:div w:id="1850899462">
              <w:marLeft w:val="0"/>
              <w:marRight w:val="0"/>
              <w:marTop w:val="0"/>
              <w:marBottom w:val="0"/>
              <w:divBdr>
                <w:top w:val="none" w:sz="0" w:space="0" w:color="auto"/>
                <w:left w:val="none" w:sz="0" w:space="0" w:color="auto"/>
                <w:bottom w:val="none" w:sz="0" w:space="0" w:color="auto"/>
                <w:right w:val="none" w:sz="0" w:space="0" w:color="auto"/>
              </w:divBdr>
              <w:divsChild>
                <w:div w:id="18343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3259">
      <w:bodyDiv w:val="1"/>
      <w:marLeft w:val="0"/>
      <w:marRight w:val="0"/>
      <w:marTop w:val="0"/>
      <w:marBottom w:val="0"/>
      <w:divBdr>
        <w:top w:val="none" w:sz="0" w:space="0" w:color="auto"/>
        <w:left w:val="none" w:sz="0" w:space="0" w:color="auto"/>
        <w:bottom w:val="none" w:sz="0" w:space="0" w:color="auto"/>
        <w:right w:val="none" w:sz="0" w:space="0" w:color="auto"/>
      </w:divBdr>
    </w:div>
    <w:div w:id="1610970253">
      <w:bodyDiv w:val="1"/>
      <w:marLeft w:val="0"/>
      <w:marRight w:val="0"/>
      <w:marTop w:val="0"/>
      <w:marBottom w:val="0"/>
      <w:divBdr>
        <w:top w:val="none" w:sz="0" w:space="0" w:color="auto"/>
        <w:left w:val="none" w:sz="0" w:space="0" w:color="auto"/>
        <w:bottom w:val="none" w:sz="0" w:space="0" w:color="auto"/>
        <w:right w:val="none" w:sz="0" w:space="0" w:color="auto"/>
      </w:divBdr>
    </w:div>
    <w:div w:id="1634747168">
      <w:bodyDiv w:val="1"/>
      <w:marLeft w:val="0"/>
      <w:marRight w:val="0"/>
      <w:marTop w:val="0"/>
      <w:marBottom w:val="0"/>
      <w:divBdr>
        <w:top w:val="none" w:sz="0" w:space="0" w:color="auto"/>
        <w:left w:val="none" w:sz="0" w:space="0" w:color="auto"/>
        <w:bottom w:val="none" w:sz="0" w:space="0" w:color="auto"/>
        <w:right w:val="none" w:sz="0" w:space="0" w:color="auto"/>
      </w:divBdr>
    </w:div>
    <w:div w:id="1850750678">
      <w:bodyDiv w:val="1"/>
      <w:marLeft w:val="0"/>
      <w:marRight w:val="0"/>
      <w:marTop w:val="0"/>
      <w:marBottom w:val="0"/>
      <w:divBdr>
        <w:top w:val="none" w:sz="0" w:space="0" w:color="auto"/>
        <w:left w:val="none" w:sz="0" w:space="0" w:color="auto"/>
        <w:bottom w:val="none" w:sz="0" w:space="0" w:color="auto"/>
        <w:right w:val="none" w:sz="0" w:space="0" w:color="auto"/>
      </w:divBdr>
      <w:divsChild>
        <w:div w:id="711420274">
          <w:marLeft w:val="0"/>
          <w:marRight w:val="0"/>
          <w:marTop w:val="0"/>
          <w:marBottom w:val="0"/>
          <w:divBdr>
            <w:top w:val="none" w:sz="0" w:space="0" w:color="auto"/>
            <w:left w:val="none" w:sz="0" w:space="0" w:color="auto"/>
            <w:bottom w:val="none" w:sz="0" w:space="0" w:color="auto"/>
            <w:right w:val="none" w:sz="0" w:space="0" w:color="auto"/>
          </w:divBdr>
          <w:divsChild>
            <w:div w:id="2046130799">
              <w:marLeft w:val="0"/>
              <w:marRight w:val="0"/>
              <w:marTop w:val="0"/>
              <w:marBottom w:val="0"/>
              <w:divBdr>
                <w:top w:val="none" w:sz="0" w:space="0" w:color="auto"/>
                <w:left w:val="none" w:sz="0" w:space="0" w:color="auto"/>
                <w:bottom w:val="none" w:sz="0" w:space="0" w:color="auto"/>
                <w:right w:val="none" w:sz="0" w:space="0" w:color="auto"/>
              </w:divBdr>
              <w:divsChild>
                <w:div w:id="8792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3">
      <w:bodyDiv w:val="1"/>
      <w:marLeft w:val="0"/>
      <w:marRight w:val="0"/>
      <w:marTop w:val="0"/>
      <w:marBottom w:val="0"/>
      <w:divBdr>
        <w:top w:val="none" w:sz="0" w:space="0" w:color="auto"/>
        <w:left w:val="none" w:sz="0" w:space="0" w:color="auto"/>
        <w:bottom w:val="none" w:sz="0" w:space="0" w:color="auto"/>
        <w:right w:val="none" w:sz="0" w:space="0" w:color="auto"/>
      </w:divBdr>
      <w:divsChild>
        <w:div w:id="1617367393">
          <w:marLeft w:val="0"/>
          <w:marRight w:val="0"/>
          <w:marTop w:val="0"/>
          <w:marBottom w:val="0"/>
          <w:divBdr>
            <w:top w:val="none" w:sz="0" w:space="0" w:color="auto"/>
            <w:left w:val="none" w:sz="0" w:space="0" w:color="auto"/>
            <w:bottom w:val="none" w:sz="0" w:space="0" w:color="auto"/>
            <w:right w:val="none" w:sz="0" w:space="0" w:color="auto"/>
          </w:divBdr>
        </w:div>
        <w:div w:id="990644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gpsmember.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cherspensions.co.uk/members/member-hub.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dc:creator>
  <cp:lastModifiedBy>Caroline Granton</cp:lastModifiedBy>
  <cp:revision>4</cp:revision>
  <cp:lastPrinted>2015-01-14T10:25:00Z</cp:lastPrinted>
  <dcterms:created xsi:type="dcterms:W3CDTF">2023-08-17T15:35:00Z</dcterms:created>
  <dcterms:modified xsi:type="dcterms:W3CDTF">2023-12-05T11:30:00Z</dcterms:modified>
</cp:coreProperties>
</file>