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0D2C2" w14:textId="17C0183A" w:rsidR="00F92298" w:rsidRDefault="00F92298" w:rsidP="00F92298">
      <w:pPr>
        <w:pStyle w:val="NormalWeb"/>
        <w:rPr>
          <w:rFonts w:asciiTheme="minorHAnsi" w:hAnsiTheme="minorHAnsi"/>
          <w:b/>
          <w:color w:val="000000"/>
          <w:sz w:val="32"/>
          <w:szCs w:val="32"/>
        </w:rPr>
      </w:pPr>
      <w:r>
        <w:rPr>
          <w:noProof/>
        </w:rPr>
        <w:drawing>
          <wp:inline distT="0" distB="0" distL="0" distR="0" wp14:anchorId="08A951F7" wp14:editId="62BA26FA">
            <wp:extent cx="1597660" cy="1035050"/>
            <wp:effectExtent l="0" t="0" r="2540" b="0"/>
            <wp:docPr id="1" name="Picture 1" descr="wbhslogo"/>
            <wp:cNvGraphicFramePr/>
            <a:graphic xmlns:a="http://schemas.openxmlformats.org/drawingml/2006/main">
              <a:graphicData uri="http://schemas.openxmlformats.org/drawingml/2006/picture">
                <pic:pic xmlns:pic="http://schemas.openxmlformats.org/drawingml/2006/picture">
                  <pic:nvPicPr>
                    <pic:cNvPr id="1" name="Picture 1" descr="wbhslogo"/>
                    <pic:cNvPicPr/>
                  </pic:nvPicPr>
                  <pic:blipFill>
                    <a:blip r:embed="rId7" cstate="print"/>
                    <a:srcRect/>
                    <a:stretch>
                      <a:fillRect/>
                    </a:stretch>
                  </pic:blipFill>
                  <pic:spPr bwMode="auto">
                    <a:xfrm>
                      <a:off x="0" y="0"/>
                      <a:ext cx="1597660" cy="1035050"/>
                    </a:xfrm>
                    <a:prstGeom prst="rect">
                      <a:avLst/>
                    </a:prstGeom>
                    <a:noFill/>
                    <a:ln w="9525">
                      <a:noFill/>
                      <a:miter lim="800000"/>
                      <a:headEnd/>
                      <a:tailEnd/>
                    </a:ln>
                  </pic:spPr>
                </pic:pic>
              </a:graphicData>
            </a:graphic>
          </wp:inline>
        </w:drawing>
      </w:r>
      <w:r>
        <w:rPr>
          <w:rFonts w:asciiTheme="minorHAnsi" w:hAnsiTheme="minorHAnsi"/>
          <w:b/>
          <w:color w:val="000000"/>
        </w:rPr>
        <w:tab/>
      </w:r>
      <w:r w:rsidR="00F3670C" w:rsidRPr="001E3FF4">
        <w:rPr>
          <w:rFonts w:asciiTheme="minorHAnsi" w:hAnsiTheme="minorHAnsi"/>
          <w:b/>
          <w:color w:val="000000"/>
          <w:sz w:val="36"/>
          <w:szCs w:val="36"/>
        </w:rPr>
        <w:t>WHITLEY BAY HIGH SCHOOL</w:t>
      </w:r>
    </w:p>
    <w:p w14:paraId="34723498" w14:textId="26093780" w:rsidR="00F3670C" w:rsidRDefault="00F92298" w:rsidP="001E3FF4">
      <w:pPr>
        <w:pStyle w:val="NormalWeb"/>
        <w:ind w:left="2160" w:firstLine="720"/>
        <w:rPr>
          <w:rFonts w:asciiTheme="minorHAnsi" w:hAnsiTheme="minorHAnsi"/>
          <w:b/>
          <w:color w:val="000000"/>
          <w:sz w:val="28"/>
          <w:szCs w:val="28"/>
          <w:u w:val="single"/>
        </w:rPr>
      </w:pPr>
      <w:r>
        <w:rPr>
          <w:rFonts w:asciiTheme="minorHAnsi" w:hAnsiTheme="minorHAnsi"/>
          <w:b/>
          <w:color w:val="000000"/>
          <w:sz w:val="28"/>
          <w:szCs w:val="28"/>
        </w:rPr>
        <w:t xml:space="preserve">    </w:t>
      </w:r>
      <w:r w:rsidR="00F3670C" w:rsidRPr="00404DBA">
        <w:rPr>
          <w:rFonts w:asciiTheme="minorHAnsi" w:hAnsiTheme="minorHAnsi"/>
          <w:b/>
          <w:color w:val="000000"/>
          <w:sz w:val="28"/>
          <w:szCs w:val="28"/>
          <w:u w:val="single"/>
        </w:rPr>
        <w:t>C</w:t>
      </w:r>
      <w:r w:rsidR="001E3FF4">
        <w:rPr>
          <w:rFonts w:asciiTheme="minorHAnsi" w:hAnsiTheme="minorHAnsi"/>
          <w:b/>
          <w:color w:val="000000"/>
          <w:sz w:val="28"/>
          <w:szCs w:val="28"/>
          <w:u w:val="single"/>
        </w:rPr>
        <w:t>ANDIDATE INFORMATION</w:t>
      </w:r>
    </w:p>
    <w:p w14:paraId="676878F2" w14:textId="77777777" w:rsidR="001E3FF4" w:rsidRPr="001E3FF4" w:rsidRDefault="001E3FF4" w:rsidP="001E3FF4">
      <w:pPr>
        <w:pStyle w:val="NormalWeb"/>
        <w:ind w:left="2160" w:firstLine="720"/>
        <w:rPr>
          <w:rFonts w:asciiTheme="minorHAnsi" w:hAnsiTheme="minorHAnsi"/>
          <w:b/>
          <w:color w:val="000000"/>
          <w:sz w:val="20"/>
          <w:szCs w:val="20"/>
          <w:u w:val="single"/>
        </w:rPr>
      </w:pPr>
    </w:p>
    <w:p w14:paraId="1C587613" w14:textId="2EDB48BD" w:rsidR="00F3670C" w:rsidRPr="001E3FF4" w:rsidRDefault="00F3670C" w:rsidP="00F3670C">
      <w:pPr>
        <w:pStyle w:val="NormalWeb"/>
        <w:jc w:val="both"/>
        <w:rPr>
          <w:rFonts w:asciiTheme="minorHAnsi" w:hAnsiTheme="minorHAnsi"/>
          <w:color w:val="000000"/>
        </w:rPr>
      </w:pPr>
      <w:r w:rsidRPr="001E3FF4">
        <w:rPr>
          <w:rFonts w:asciiTheme="minorHAnsi" w:hAnsiTheme="minorHAnsi"/>
          <w:color w:val="000000"/>
        </w:rPr>
        <w:t xml:space="preserve">Whitley Bay High School is a mixed 13-18 comprehensive school. The school has grown considerably in size over the last </w:t>
      </w:r>
      <w:proofErr w:type="gramStart"/>
      <w:r w:rsidRPr="001E3FF4">
        <w:rPr>
          <w:rFonts w:asciiTheme="minorHAnsi" w:hAnsiTheme="minorHAnsi"/>
          <w:color w:val="000000"/>
        </w:rPr>
        <w:t>decade, and</w:t>
      </w:r>
      <w:proofErr w:type="gramEnd"/>
      <w:r w:rsidRPr="001E3FF4">
        <w:rPr>
          <w:rFonts w:asciiTheme="minorHAnsi" w:hAnsiTheme="minorHAnsi"/>
          <w:color w:val="000000"/>
        </w:rPr>
        <w:t xml:space="preserve"> is oversubscribed each year. Currently the roll is 1</w:t>
      </w:r>
      <w:r w:rsidR="000339DA" w:rsidRPr="001E3FF4">
        <w:rPr>
          <w:rFonts w:asciiTheme="minorHAnsi" w:hAnsiTheme="minorHAnsi"/>
          <w:color w:val="000000"/>
        </w:rPr>
        <w:t>7</w:t>
      </w:r>
      <w:r w:rsidR="00504412">
        <w:rPr>
          <w:rFonts w:asciiTheme="minorHAnsi" w:hAnsiTheme="minorHAnsi"/>
          <w:color w:val="000000"/>
        </w:rPr>
        <w:t>70</w:t>
      </w:r>
      <w:r w:rsidRPr="001E3FF4">
        <w:rPr>
          <w:rFonts w:asciiTheme="minorHAnsi" w:hAnsiTheme="minorHAnsi"/>
          <w:color w:val="000000"/>
        </w:rPr>
        <w:t xml:space="preserve">, with </w:t>
      </w:r>
      <w:r w:rsidR="00315651" w:rsidRPr="001E3FF4">
        <w:rPr>
          <w:rFonts w:asciiTheme="minorHAnsi" w:hAnsiTheme="minorHAnsi"/>
          <w:color w:val="000000"/>
        </w:rPr>
        <w:t>6</w:t>
      </w:r>
      <w:r w:rsidR="00504412">
        <w:rPr>
          <w:rFonts w:asciiTheme="minorHAnsi" w:hAnsiTheme="minorHAnsi"/>
          <w:color w:val="000000"/>
        </w:rPr>
        <w:t>50</w:t>
      </w:r>
      <w:r w:rsidR="00D6241D" w:rsidRPr="001E3FF4">
        <w:rPr>
          <w:rFonts w:asciiTheme="minorHAnsi" w:hAnsiTheme="minorHAnsi"/>
          <w:color w:val="000000"/>
        </w:rPr>
        <w:t xml:space="preserve"> </w:t>
      </w:r>
      <w:r w:rsidRPr="001E3FF4">
        <w:rPr>
          <w:rFonts w:asciiTheme="minorHAnsi" w:hAnsiTheme="minorHAnsi"/>
          <w:color w:val="000000"/>
        </w:rPr>
        <w:t xml:space="preserve">in the Sixth Form. There are </w:t>
      </w:r>
      <w:r w:rsidR="008427BE" w:rsidRPr="001E3FF4">
        <w:rPr>
          <w:rFonts w:asciiTheme="minorHAnsi" w:hAnsiTheme="minorHAnsi"/>
          <w:color w:val="000000"/>
        </w:rPr>
        <w:t>1</w:t>
      </w:r>
      <w:r w:rsidR="00F7154C">
        <w:rPr>
          <w:rFonts w:asciiTheme="minorHAnsi" w:hAnsiTheme="minorHAnsi"/>
          <w:color w:val="000000"/>
        </w:rPr>
        <w:t>84</w:t>
      </w:r>
      <w:r w:rsidRPr="001E3FF4">
        <w:rPr>
          <w:rFonts w:asciiTheme="minorHAnsi" w:hAnsiTheme="minorHAnsi"/>
          <w:color w:val="000000"/>
        </w:rPr>
        <w:t xml:space="preserve"> members of staff, 11</w:t>
      </w:r>
      <w:r w:rsidR="00F7154C">
        <w:rPr>
          <w:rFonts w:asciiTheme="minorHAnsi" w:hAnsiTheme="minorHAnsi"/>
          <w:color w:val="000000"/>
        </w:rPr>
        <w:t>5</w:t>
      </w:r>
      <w:r w:rsidRPr="001E3FF4">
        <w:rPr>
          <w:rFonts w:asciiTheme="minorHAnsi" w:hAnsiTheme="minorHAnsi"/>
          <w:color w:val="000000"/>
        </w:rPr>
        <w:t xml:space="preserve"> </w:t>
      </w:r>
      <w:r w:rsidR="008427BE" w:rsidRPr="001E3FF4">
        <w:rPr>
          <w:rFonts w:asciiTheme="minorHAnsi" w:hAnsiTheme="minorHAnsi"/>
          <w:color w:val="000000"/>
        </w:rPr>
        <w:t>T</w:t>
      </w:r>
      <w:r w:rsidRPr="001E3FF4">
        <w:rPr>
          <w:rFonts w:asciiTheme="minorHAnsi" w:hAnsiTheme="minorHAnsi"/>
          <w:color w:val="000000"/>
        </w:rPr>
        <w:t>eaching and 6</w:t>
      </w:r>
      <w:r w:rsidR="00F7154C">
        <w:rPr>
          <w:rFonts w:asciiTheme="minorHAnsi" w:hAnsiTheme="minorHAnsi"/>
          <w:color w:val="000000"/>
        </w:rPr>
        <w:t>9</w:t>
      </w:r>
      <w:r w:rsidRPr="001E3FF4">
        <w:rPr>
          <w:rFonts w:asciiTheme="minorHAnsi" w:hAnsiTheme="minorHAnsi"/>
          <w:color w:val="000000"/>
        </w:rPr>
        <w:t xml:space="preserve"> </w:t>
      </w:r>
      <w:r w:rsidR="008427BE" w:rsidRPr="001E3FF4">
        <w:rPr>
          <w:rFonts w:asciiTheme="minorHAnsi" w:hAnsiTheme="minorHAnsi"/>
          <w:color w:val="000000"/>
        </w:rPr>
        <w:t>S</w:t>
      </w:r>
      <w:r w:rsidRPr="001E3FF4">
        <w:rPr>
          <w:rFonts w:asciiTheme="minorHAnsi" w:hAnsiTheme="minorHAnsi"/>
          <w:color w:val="000000"/>
        </w:rPr>
        <w:t>upport staff.</w:t>
      </w:r>
    </w:p>
    <w:p w14:paraId="1C46B005" w14:textId="6D2CE92B" w:rsidR="008427BE" w:rsidRPr="001E3FF4" w:rsidRDefault="008427BE" w:rsidP="00F3670C">
      <w:pPr>
        <w:pStyle w:val="NormalWeb"/>
        <w:jc w:val="both"/>
        <w:rPr>
          <w:rFonts w:asciiTheme="minorHAnsi" w:hAnsiTheme="minorHAnsi"/>
          <w:color w:val="000000"/>
        </w:rPr>
      </w:pPr>
      <w:r w:rsidRPr="001E3FF4">
        <w:rPr>
          <w:rFonts w:asciiTheme="minorHAnsi" w:hAnsiTheme="minorHAnsi"/>
          <w:color w:val="000000"/>
        </w:rPr>
        <w:t>We moved into our new school in September 2023 which has been built on the same site as the old school. This has provided Whitley Bay High School with state-of-the-art facilities for our students, staff and the wider community.</w:t>
      </w:r>
    </w:p>
    <w:p w14:paraId="5BBF5E84" w14:textId="325A7634" w:rsidR="00F3670C" w:rsidRPr="001E3FF4" w:rsidRDefault="00D6241D" w:rsidP="00F3670C">
      <w:pPr>
        <w:pStyle w:val="NormalWeb"/>
        <w:jc w:val="both"/>
        <w:rPr>
          <w:rFonts w:asciiTheme="minorHAnsi" w:hAnsiTheme="minorHAnsi"/>
          <w:color w:val="000000"/>
        </w:rPr>
      </w:pPr>
      <w:r w:rsidRPr="001E3FF4">
        <w:rPr>
          <w:rFonts w:asciiTheme="minorHAnsi" w:hAnsiTheme="minorHAnsi"/>
          <w:color w:val="000000"/>
        </w:rPr>
        <w:t>K</w:t>
      </w:r>
      <w:r w:rsidR="00F3670C" w:rsidRPr="001E3FF4">
        <w:rPr>
          <w:rFonts w:asciiTheme="minorHAnsi" w:hAnsiTheme="minorHAnsi"/>
          <w:color w:val="000000"/>
        </w:rPr>
        <w:t xml:space="preserve">ey milestones in the school’s </w:t>
      </w:r>
      <w:r w:rsidR="008427BE" w:rsidRPr="001E3FF4">
        <w:rPr>
          <w:rFonts w:asciiTheme="minorHAnsi" w:hAnsiTheme="minorHAnsi"/>
          <w:color w:val="000000"/>
        </w:rPr>
        <w:t>history</w:t>
      </w:r>
      <w:r w:rsidRPr="001E3FF4">
        <w:rPr>
          <w:rFonts w:asciiTheme="minorHAnsi" w:hAnsiTheme="minorHAnsi"/>
          <w:color w:val="000000"/>
        </w:rPr>
        <w:t xml:space="preserve"> have</w:t>
      </w:r>
      <w:r w:rsidR="00F3670C" w:rsidRPr="001E3FF4">
        <w:rPr>
          <w:rFonts w:asciiTheme="minorHAnsi" w:hAnsiTheme="minorHAnsi"/>
          <w:color w:val="000000"/>
        </w:rPr>
        <w:t xml:space="preserve"> include</w:t>
      </w:r>
      <w:r w:rsidRPr="001E3FF4">
        <w:rPr>
          <w:rFonts w:asciiTheme="minorHAnsi" w:hAnsiTheme="minorHAnsi"/>
          <w:color w:val="000000"/>
        </w:rPr>
        <w:t>d</w:t>
      </w:r>
      <w:r w:rsidR="00F3670C" w:rsidRPr="001E3FF4">
        <w:rPr>
          <w:rFonts w:asciiTheme="minorHAnsi" w:hAnsiTheme="minorHAnsi"/>
          <w:color w:val="000000"/>
        </w:rPr>
        <w:t xml:space="preserve"> the award of </w:t>
      </w:r>
      <w:r w:rsidR="00076891" w:rsidRPr="001E3FF4">
        <w:rPr>
          <w:rFonts w:asciiTheme="minorHAnsi" w:hAnsiTheme="minorHAnsi"/>
          <w:color w:val="000000"/>
        </w:rPr>
        <w:t>Leading-Edge</w:t>
      </w:r>
      <w:r w:rsidR="00F3670C" w:rsidRPr="001E3FF4">
        <w:rPr>
          <w:rFonts w:asciiTheme="minorHAnsi" w:hAnsiTheme="minorHAnsi"/>
          <w:color w:val="000000"/>
        </w:rPr>
        <w:t xml:space="preserve"> Status in 2003, one of the first 100 schools nationally to achieve this status, and the successful bid for Specialist College Status, which took effect from September 2006. More recently the school became one of the country’s first Teaching Schools and became a National Support School in 2011. Both of these accolades emphasise our role at the forefront of research and practice in Teaching and Learning</w:t>
      </w:r>
      <w:r w:rsidR="00EE269F" w:rsidRPr="001E3FF4">
        <w:rPr>
          <w:rFonts w:asciiTheme="minorHAnsi" w:hAnsiTheme="minorHAnsi"/>
          <w:color w:val="000000"/>
        </w:rPr>
        <w:t>.</w:t>
      </w:r>
    </w:p>
    <w:p w14:paraId="5799E457" w14:textId="77777777" w:rsidR="00F3670C" w:rsidRPr="001E3FF4" w:rsidRDefault="00F3670C" w:rsidP="00F3670C">
      <w:pPr>
        <w:pStyle w:val="NormalWeb"/>
        <w:jc w:val="both"/>
        <w:rPr>
          <w:rFonts w:asciiTheme="minorHAnsi" w:hAnsiTheme="minorHAnsi"/>
          <w:color w:val="000000"/>
        </w:rPr>
      </w:pPr>
      <w:r w:rsidRPr="001E3FF4">
        <w:rPr>
          <w:rFonts w:asciiTheme="minorHAnsi" w:hAnsiTheme="minorHAnsi"/>
          <w:color w:val="000000"/>
        </w:rPr>
        <w:t>In 2018, we were successful in securing a DFE grant to research how we could reduce the time teachers spend on planning as part of the National workload agenda. As a result of this, departments routinely work together to share planning which produces high quality lessons in less time. At the end of the project, 95% of teachers felt that the quality of lessons had improved and 85% believed this was done in less time. Another important conclusion was that 95% believed that teamwork in departments had improved still further; therefore, if successful, you would be part of a highly skilled and cohesive team.</w:t>
      </w:r>
    </w:p>
    <w:p w14:paraId="65ED1A08" w14:textId="77777777" w:rsidR="008427BE" w:rsidRPr="001E3FF4" w:rsidRDefault="00F3670C" w:rsidP="008427BE">
      <w:pPr>
        <w:pStyle w:val="NoSpacing"/>
        <w:rPr>
          <w:sz w:val="24"/>
          <w:szCs w:val="24"/>
        </w:rPr>
      </w:pPr>
      <w:r w:rsidRPr="001E3FF4">
        <w:rPr>
          <w:sz w:val="24"/>
          <w:szCs w:val="24"/>
        </w:rPr>
        <w:t xml:space="preserve">A key characteristic of this school is its emphasis on staff induction and professional development for all staff - teaching and support. In-house training is very popular and is a real strength according to evaluations. We have an hour dedicated to in-house CPD every Tuesday when students finish early. In addition, we frequently lead CPD work for the Local Authority and for other schools. </w:t>
      </w:r>
    </w:p>
    <w:p w14:paraId="0D2D07A7" w14:textId="77777777" w:rsidR="00504412" w:rsidRDefault="00F3670C" w:rsidP="008427BE">
      <w:pPr>
        <w:pStyle w:val="NoSpacing"/>
        <w:rPr>
          <w:sz w:val="24"/>
          <w:szCs w:val="24"/>
        </w:rPr>
      </w:pPr>
      <w:r w:rsidRPr="001E3FF4">
        <w:rPr>
          <w:sz w:val="24"/>
          <w:szCs w:val="24"/>
        </w:rPr>
        <w:t xml:space="preserve">This training gives colleagues the opportunity to lead as well as participate in CPD. Many staff have led sessions recently based on </w:t>
      </w:r>
      <w:proofErr w:type="spellStart"/>
      <w:r w:rsidRPr="001E3FF4">
        <w:rPr>
          <w:sz w:val="24"/>
          <w:szCs w:val="24"/>
        </w:rPr>
        <w:t>Rosenshine’s</w:t>
      </w:r>
      <w:proofErr w:type="spellEnd"/>
      <w:r w:rsidRPr="001E3FF4">
        <w:rPr>
          <w:sz w:val="24"/>
          <w:szCs w:val="24"/>
        </w:rPr>
        <w:t xml:space="preserve"> principles, Kagan structures, Guy</w:t>
      </w:r>
      <w:r w:rsidR="008B660E" w:rsidRPr="001E3FF4">
        <w:rPr>
          <w:sz w:val="24"/>
          <w:szCs w:val="24"/>
        </w:rPr>
        <w:t xml:space="preserve"> </w:t>
      </w:r>
      <w:r w:rsidR="002E6FFB" w:rsidRPr="001E3FF4">
        <w:rPr>
          <w:sz w:val="24"/>
          <w:szCs w:val="24"/>
        </w:rPr>
        <w:t>Claxton</w:t>
      </w:r>
      <w:r w:rsidRPr="001E3FF4">
        <w:rPr>
          <w:sz w:val="24"/>
          <w:szCs w:val="24"/>
        </w:rPr>
        <w:t>, or influenced by Mike Hughes who had worked with us regularly and with whom we have helped write his most recent book about teaching and learning. Indeed, Mike Hughes in his book ‘The Magenta Principles’ describes Whitley Bay High School as an “extraordinary school”. He goes on to say that all Whitley Bay High School’s success has been achieved “without sacrificing children’s learning and enjoyment”. Indeed, Ofsted described lessons as exciting and innovative – I (Mike Hughes) would describe them as typically “Wow!”</w:t>
      </w:r>
    </w:p>
    <w:p w14:paraId="01CB6702" w14:textId="3A37E3DA" w:rsidR="008427BE" w:rsidRPr="001E3FF4" w:rsidRDefault="00F3670C" w:rsidP="008427BE">
      <w:pPr>
        <w:pStyle w:val="NoSpacing"/>
        <w:rPr>
          <w:sz w:val="24"/>
          <w:szCs w:val="24"/>
        </w:rPr>
      </w:pPr>
      <w:r w:rsidRPr="001E3FF4">
        <w:rPr>
          <w:sz w:val="24"/>
          <w:szCs w:val="24"/>
        </w:rPr>
        <w:t xml:space="preserve"> </w:t>
      </w:r>
    </w:p>
    <w:p w14:paraId="4C53E29A" w14:textId="540C9560" w:rsidR="00F3670C" w:rsidRPr="001E3FF4" w:rsidRDefault="00F3670C" w:rsidP="008427BE">
      <w:pPr>
        <w:pStyle w:val="NoSpacing"/>
        <w:rPr>
          <w:sz w:val="24"/>
          <w:szCs w:val="24"/>
        </w:rPr>
      </w:pPr>
      <w:r w:rsidRPr="001E3FF4">
        <w:rPr>
          <w:sz w:val="24"/>
          <w:szCs w:val="24"/>
        </w:rPr>
        <w:t>There is a strong culture of professional self-improvement, and it is important to emphasise that this has developed because staff here enjoy working together, sharing ideas and regularly reminding themselves that teaching children is an exciting and stimulating activity. Students are at the heart of all we do at the school, and building positive relationships is central to our purpose.</w:t>
      </w:r>
    </w:p>
    <w:p w14:paraId="05507216" w14:textId="77777777" w:rsidR="00190776" w:rsidRPr="001E3FF4" w:rsidRDefault="00F3670C" w:rsidP="00F3670C">
      <w:pPr>
        <w:pStyle w:val="NormalWeb"/>
        <w:jc w:val="both"/>
        <w:rPr>
          <w:rFonts w:asciiTheme="minorHAnsi" w:hAnsiTheme="minorHAnsi"/>
          <w:color w:val="000000"/>
        </w:rPr>
      </w:pPr>
      <w:r w:rsidRPr="001E3FF4">
        <w:rPr>
          <w:rFonts w:asciiTheme="minorHAnsi" w:hAnsiTheme="minorHAnsi"/>
          <w:color w:val="000000"/>
        </w:rPr>
        <w:lastRenderedPageBreak/>
        <w:t xml:space="preserve">The ethos of the school is one which focuses constantly on the learning process. Staff, as well as students, consider themselves as learners and we very successfully include parents in this culture through the use of parental workshops. The emphasis is on high expectations through good relationships, and the use of praise and reward. What is happening in the classroom is the key to all our work. Lessons are planned and evaluated to provide a variety of learning opportunities for students, as well as highlighting the development of transferable skills. </w:t>
      </w:r>
    </w:p>
    <w:p w14:paraId="492917D2" w14:textId="48299547" w:rsidR="00F3670C" w:rsidRDefault="00F3670C" w:rsidP="00F3670C">
      <w:pPr>
        <w:pStyle w:val="NormalWeb"/>
        <w:jc w:val="both"/>
        <w:rPr>
          <w:rFonts w:asciiTheme="minorHAnsi" w:hAnsiTheme="minorHAnsi"/>
          <w:color w:val="000000"/>
        </w:rPr>
      </w:pPr>
      <w:r w:rsidRPr="001E3FF4">
        <w:rPr>
          <w:rFonts w:asciiTheme="minorHAnsi" w:hAnsiTheme="minorHAnsi"/>
          <w:color w:val="000000"/>
        </w:rPr>
        <w:t xml:space="preserve">Our teaching observation gallery allows us to continue to develop our practice further and is a highly effective part of our process for supporting staff. Several years </w:t>
      </w:r>
      <w:r w:rsidR="00076891" w:rsidRPr="001E3FF4">
        <w:rPr>
          <w:rFonts w:asciiTheme="minorHAnsi" w:hAnsiTheme="minorHAnsi"/>
          <w:color w:val="000000"/>
        </w:rPr>
        <w:t>ago,</w:t>
      </w:r>
      <w:r w:rsidRPr="001E3FF4">
        <w:rPr>
          <w:rFonts w:asciiTheme="minorHAnsi" w:hAnsiTheme="minorHAnsi"/>
          <w:color w:val="000000"/>
        </w:rPr>
        <w:t xml:space="preserve"> the gallery won national recognition for innovative practice at the annual </w:t>
      </w:r>
      <w:r w:rsidR="00076891" w:rsidRPr="001E3FF4">
        <w:rPr>
          <w:rFonts w:asciiTheme="minorHAnsi" w:hAnsiTheme="minorHAnsi"/>
          <w:color w:val="000000"/>
        </w:rPr>
        <w:t>Leading-Edge</w:t>
      </w:r>
      <w:r w:rsidRPr="001E3FF4">
        <w:rPr>
          <w:rFonts w:asciiTheme="minorHAnsi" w:hAnsiTheme="minorHAnsi"/>
          <w:color w:val="000000"/>
        </w:rPr>
        <w:t xml:space="preserve"> Conference in London.</w:t>
      </w:r>
      <w:r w:rsidR="00D6241D" w:rsidRPr="001E3FF4">
        <w:rPr>
          <w:rFonts w:asciiTheme="minorHAnsi" w:hAnsiTheme="minorHAnsi"/>
          <w:color w:val="000000"/>
        </w:rPr>
        <w:t xml:space="preserve"> The new school</w:t>
      </w:r>
      <w:r w:rsidR="00736D02" w:rsidRPr="001E3FF4">
        <w:rPr>
          <w:rFonts w:asciiTheme="minorHAnsi" w:hAnsiTheme="minorHAnsi"/>
          <w:color w:val="000000"/>
        </w:rPr>
        <w:t xml:space="preserve"> </w:t>
      </w:r>
      <w:r w:rsidR="00FF36A6" w:rsidRPr="001E3FF4">
        <w:rPr>
          <w:rFonts w:asciiTheme="minorHAnsi" w:hAnsiTheme="minorHAnsi"/>
          <w:color w:val="000000"/>
        </w:rPr>
        <w:t xml:space="preserve">build also </w:t>
      </w:r>
      <w:r w:rsidR="00D6241D" w:rsidRPr="001E3FF4">
        <w:rPr>
          <w:rFonts w:asciiTheme="minorHAnsi" w:hAnsiTheme="minorHAnsi"/>
          <w:color w:val="000000"/>
        </w:rPr>
        <w:t>h</w:t>
      </w:r>
      <w:r w:rsidR="008427BE" w:rsidRPr="001E3FF4">
        <w:rPr>
          <w:rFonts w:asciiTheme="minorHAnsi" w:hAnsiTheme="minorHAnsi"/>
          <w:color w:val="000000"/>
        </w:rPr>
        <w:t>as</w:t>
      </w:r>
      <w:r w:rsidR="00D6241D" w:rsidRPr="001E3FF4">
        <w:rPr>
          <w:rFonts w:asciiTheme="minorHAnsi" w:hAnsiTheme="minorHAnsi"/>
          <w:color w:val="000000"/>
        </w:rPr>
        <w:t xml:space="preserve"> an observation gallery</w:t>
      </w:r>
      <w:r w:rsidR="008427BE" w:rsidRPr="001E3FF4">
        <w:rPr>
          <w:rFonts w:asciiTheme="minorHAnsi" w:hAnsiTheme="minorHAnsi"/>
          <w:color w:val="000000"/>
        </w:rPr>
        <w:t xml:space="preserve"> because we recognised how important this was</w:t>
      </w:r>
      <w:r w:rsidR="00FF36A6" w:rsidRPr="001E3FF4">
        <w:rPr>
          <w:rFonts w:asciiTheme="minorHAnsi" w:hAnsiTheme="minorHAnsi"/>
          <w:color w:val="000000"/>
        </w:rPr>
        <w:t xml:space="preserve"> i</w:t>
      </w:r>
      <w:r w:rsidR="00D14F22" w:rsidRPr="001E3FF4">
        <w:rPr>
          <w:rFonts w:asciiTheme="minorHAnsi" w:hAnsiTheme="minorHAnsi"/>
          <w:color w:val="000000"/>
        </w:rPr>
        <w:t>n</w:t>
      </w:r>
      <w:r w:rsidR="00FF36A6" w:rsidRPr="001E3FF4">
        <w:rPr>
          <w:rFonts w:asciiTheme="minorHAnsi" w:hAnsiTheme="minorHAnsi"/>
          <w:color w:val="000000"/>
        </w:rPr>
        <w:t xml:space="preserve"> </w:t>
      </w:r>
      <w:r w:rsidR="00D14F22" w:rsidRPr="001E3FF4">
        <w:rPr>
          <w:rFonts w:asciiTheme="minorHAnsi" w:hAnsiTheme="minorHAnsi"/>
          <w:color w:val="000000"/>
        </w:rPr>
        <w:t>relation to staff development.</w:t>
      </w:r>
    </w:p>
    <w:p w14:paraId="2C5DE146" w14:textId="719AF46E" w:rsidR="00504412" w:rsidRPr="00504412" w:rsidRDefault="00504412" w:rsidP="00504412">
      <w:pPr>
        <w:pStyle w:val="NoSpacing"/>
        <w:rPr>
          <w:sz w:val="24"/>
          <w:szCs w:val="24"/>
        </w:rPr>
      </w:pPr>
      <w:r w:rsidRPr="00504412">
        <w:rPr>
          <w:sz w:val="24"/>
          <w:szCs w:val="24"/>
        </w:rPr>
        <w:t>We had our O</w:t>
      </w:r>
      <w:r w:rsidR="007B3D19">
        <w:rPr>
          <w:sz w:val="24"/>
          <w:szCs w:val="24"/>
        </w:rPr>
        <w:t>fsted</w:t>
      </w:r>
      <w:r w:rsidRPr="00504412">
        <w:rPr>
          <w:sz w:val="24"/>
          <w:szCs w:val="24"/>
        </w:rPr>
        <w:t xml:space="preserve"> inspection in June 2024 where we were rated outstanding in all areas. The opening sentence of the O</w:t>
      </w:r>
      <w:r w:rsidR="007B3D19">
        <w:rPr>
          <w:sz w:val="24"/>
          <w:szCs w:val="24"/>
        </w:rPr>
        <w:t>fsted</w:t>
      </w:r>
      <w:r w:rsidRPr="00504412">
        <w:rPr>
          <w:sz w:val="24"/>
          <w:szCs w:val="24"/>
        </w:rPr>
        <w:t xml:space="preserve"> report sums up the school “Pupils thrive in this school as a result of an exceptional quality of education and an excellent programme of personal development</w:t>
      </w:r>
      <w:r w:rsidR="008B45E5">
        <w:rPr>
          <w:sz w:val="24"/>
          <w:szCs w:val="24"/>
        </w:rPr>
        <w:t>.</w:t>
      </w:r>
      <w:r w:rsidRPr="00504412">
        <w:rPr>
          <w:sz w:val="24"/>
          <w:szCs w:val="24"/>
        </w:rPr>
        <w:t xml:space="preserve">” </w:t>
      </w:r>
    </w:p>
    <w:p w14:paraId="030640DD" w14:textId="77777777" w:rsidR="00504412" w:rsidRDefault="00504412" w:rsidP="00504412">
      <w:pPr>
        <w:pStyle w:val="NoSpacing"/>
        <w:rPr>
          <w:sz w:val="24"/>
          <w:szCs w:val="24"/>
        </w:rPr>
      </w:pPr>
      <w:r w:rsidRPr="00504412">
        <w:rPr>
          <w:sz w:val="24"/>
          <w:szCs w:val="24"/>
        </w:rPr>
        <w:t>The report goes on to say</w:t>
      </w:r>
      <w:r>
        <w:rPr>
          <w:sz w:val="24"/>
          <w:szCs w:val="24"/>
        </w:rPr>
        <w:t>:</w:t>
      </w:r>
    </w:p>
    <w:p w14:paraId="609231FE" w14:textId="29F5AE5A" w:rsidR="00504412" w:rsidRDefault="00504412" w:rsidP="00504412">
      <w:pPr>
        <w:pStyle w:val="NoSpacing"/>
        <w:numPr>
          <w:ilvl w:val="0"/>
          <w:numId w:val="1"/>
        </w:numPr>
        <w:rPr>
          <w:sz w:val="24"/>
          <w:szCs w:val="24"/>
        </w:rPr>
      </w:pPr>
      <w:r>
        <w:rPr>
          <w:sz w:val="24"/>
          <w:szCs w:val="24"/>
        </w:rPr>
        <w:t>“There is a powerful sense of community at the school.”</w:t>
      </w:r>
    </w:p>
    <w:p w14:paraId="01FD5381" w14:textId="0EA7EBEA" w:rsidR="00504412" w:rsidRDefault="00504412" w:rsidP="00504412">
      <w:pPr>
        <w:pStyle w:val="NoSpacing"/>
        <w:numPr>
          <w:ilvl w:val="0"/>
          <w:numId w:val="1"/>
        </w:numPr>
        <w:rPr>
          <w:sz w:val="24"/>
          <w:szCs w:val="24"/>
        </w:rPr>
      </w:pPr>
      <w:r>
        <w:rPr>
          <w:sz w:val="24"/>
          <w:szCs w:val="24"/>
        </w:rPr>
        <w:t>“Behaviour in and around the school is exemplary.”</w:t>
      </w:r>
    </w:p>
    <w:p w14:paraId="616C8347" w14:textId="4C118720" w:rsidR="00504412" w:rsidRDefault="00504412" w:rsidP="00504412">
      <w:pPr>
        <w:pStyle w:val="NoSpacing"/>
        <w:numPr>
          <w:ilvl w:val="0"/>
          <w:numId w:val="1"/>
        </w:numPr>
        <w:rPr>
          <w:sz w:val="24"/>
          <w:szCs w:val="24"/>
        </w:rPr>
      </w:pPr>
      <w:r>
        <w:rPr>
          <w:sz w:val="24"/>
          <w:szCs w:val="24"/>
        </w:rPr>
        <w:t xml:space="preserve">“This calm, safe and inclusive atmosphere is </w:t>
      </w:r>
      <w:r w:rsidR="007B3D19">
        <w:rPr>
          <w:sz w:val="24"/>
          <w:szCs w:val="24"/>
        </w:rPr>
        <w:t>founded on extremely strong and supportive relationships at all levels.”</w:t>
      </w:r>
    </w:p>
    <w:p w14:paraId="68124883" w14:textId="6D0BC7FB" w:rsidR="00504412" w:rsidRPr="007B3D19" w:rsidRDefault="007B3D19" w:rsidP="00F3670C">
      <w:pPr>
        <w:pStyle w:val="NoSpacing"/>
        <w:numPr>
          <w:ilvl w:val="0"/>
          <w:numId w:val="1"/>
        </w:numPr>
        <w:jc w:val="both"/>
        <w:rPr>
          <w:color w:val="000000"/>
        </w:rPr>
      </w:pPr>
      <w:r>
        <w:rPr>
          <w:sz w:val="24"/>
          <w:szCs w:val="24"/>
        </w:rPr>
        <w:t>“Staff enjoy working at this school and are immensely proud to do so.”</w:t>
      </w:r>
    </w:p>
    <w:p w14:paraId="4883A004" w14:textId="66419559" w:rsidR="00F3670C" w:rsidRPr="001E3FF4" w:rsidRDefault="00F3670C" w:rsidP="00F3670C">
      <w:pPr>
        <w:pStyle w:val="NormalWeb"/>
        <w:jc w:val="both"/>
        <w:rPr>
          <w:rFonts w:asciiTheme="minorHAnsi" w:hAnsiTheme="minorHAnsi"/>
          <w:color w:val="000000"/>
        </w:rPr>
      </w:pPr>
      <w:r w:rsidRPr="001E3FF4">
        <w:rPr>
          <w:rFonts w:asciiTheme="minorHAnsi" w:hAnsiTheme="minorHAnsi"/>
          <w:color w:val="000000"/>
        </w:rPr>
        <w:t>Examination performance is consistently very good by all measures.</w:t>
      </w:r>
      <w:r w:rsidR="00EE269F" w:rsidRPr="001E3FF4">
        <w:rPr>
          <w:rFonts w:asciiTheme="minorHAnsi" w:hAnsiTheme="minorHAnsi"/>
          <w:color w:val="000000"/>
        </w:rPr>
        <w:t xml:space="preserve"> </w:t>
      </w:r>
      <w:r w:rsidRPr="001E3FF4">
        <w:rPr>
          <w:rFonts w:asciiTheme="minorHAnsi" w:hAnsiTheme="minorHAnsi"/>
          <w:color w:val="000000"/>
        </w:rPr>
        <w:t>Our school Progress 8 score for 20</w:t>
      </w:r>
      <w:r w:rsidR="00EE269F" w:rsidRPr="001E3FF4">
        <w:rPr>
          <w:rFonts w:asciiTheme="minorHAnsi" w:hAnsiTheme="minorHAnsi"/>
          <w:color w:val="000000"/>
        </w:rPr>
        <w:t>2</w:t>
      </w:r>
      <w:r w:rsidR="00190776" w:rsidRPr="001E3FF4">
        <w:rPr>
          <w:rFonts w:asciiTheme="minorHAnsi" w:hAnsiTheme="minorHAnsi"/>
          <w:color w:val="000000"/>
        </w:rPr>
        <w:t>3</w:t>
      </w:r>
      <w:r w:rsidRPr="001E3FF4">
        <w:rPr>
          <w:rFonts w:asciiTheme="minorHAnsi" w:hAnsiTheme="minorHAnsi"/>
          <w:color w:val="000000"/>
        </w:rPr>
        <w:t xml:space="preserve"> was significantly above average at +0.</w:t>
      </w:r>
      <w:r w:rsidR="00190776" w:rsidRPr="001E3FF4">
        <w:rPr>
          <w:rFonts w:asciiTheme="minorHAnsi" w:hAnsiTheme="minorHAnsi"/>
          <w:color w:val="000000"/>
        </w:rPr>
        <w:t>48</w:t>
      </w:r>
      <w:r w:rsidRPr="001E3FF4">
        <w:rPr>
          <w:rFonts w:asciiTheme="minorHAnsi" w:hAnsiTheme="minorHAnsi"/>
          <w:color w:val="000000"/>
        </w:rPr>
        <w:t xml:space="preserve">. </w:t>
      </w:r>
      <w:r w:rsidR="007B3D19">
        <w:rPr>
          <w:rFonts w:asciiTheme="minorHAnsi" w:hAnsiTheme="minorHAnsi"/>
          <w:color w:val="000000"/>
        </w:rPr>
        <w:t>We still await the 2024 Progress 8 score but expect it to be another high positive score</w:t>
      </w:r>
      <w:r w:rsidR="00525392">
        <w:rPr>
          <w:rFonts w:asciiTheme="minorHAnsi" w:hAnsiTheme="minorHAnsi"/>
          <w:color w:val="000000"/>
        </w:rPr>
        <w:t xml:space="preserve">. </w:t>
      </w:r>
      <w:r w:rsidRPr="001E3FF4">
        <w:rPr>
          <w:rFonts w:asciiTheme="minorHAnsi" w:hAnsiTheme="minorHAnsi"/>
          <w:color w:val="000000"/>
        </w:rPr>
        <w:t xml:space="preserve">What is most pleasing is this score is achieved by consistently high levels of performance across all subject </w:t>
      </w:r>
      <w:r w:rsidR="00076891" w:rsidRPr="001E3FF4">
        <w:rPr>
          <w:rFonts w:asciiTheme="minorHAnsi" w:hAnsiTheme="minorHAnsi"/>
          <w:color w:val="000000"/>
        </w:rPr>
        <w:t>areas.</w:t>
      </w:r>
      <w:r w:rsidR="00190776" w:rsidRPr="001E3FF4">
        <w:rPr>
          <w:rFonts w:asciiTheme="minorHAnsi" w:hAnsiTheme="minorHAnsi"/>
          <w:color w:val="000000"/>
        </w:rPr>
        <w:t xml:space="preserve"> This makes us one of the highest </w:t>
      </w:r>
      <w:r w:rsidR="00076891" w:rsidRPr="001E3FF4">
        <w:rPr>
          <w:rFonts w:asciiTheme="minorHAnsi" w:hAnsiTheme="minorHAnsi"/>
          <w:color w:val="000000"/>
        </w:rPr>
        <w:t>performing</w:t>
      </w:r>
      <w:r w:rsidR="00190776" w:rsidRPr="001E3FF4">
        <w:rPr>
          <w:rFonts w:asciiTheme="minorHAnsi" w:hAnsiTheme="minorHAnsi"/>
          <w:color w:val="000000"/>
        </w:rPr>
        <w:t xml:space="preserve"> s</w:t>
      </w:r>
      <w:r w:rsidR="00CF0494" w:rsidRPr="001E3FF4">
        <w:rPr>
          <w:rFonts w:asciiTheme="minorHAnsi" w:hAnsiTheme="minorHAnsi"/>
          <w:color w:val="000000"/>
        </w:rPr>
        <w:t>chools in the country.</w:t>
      </w:r>
    </w:p>
    <w:p w14:paraId="7C9E934A" w14:textId="540520DC" w:rsidR="00EE269F" w:rsidRPr="001E3FF4" w:rsidRDefault="00F3670C" w:rsidP="00F3670C">
      <w:pPr>
        <w:pStyle w:val="NormalWeb"/>
        <w:jc w:val="both"/>
        <w:rPr>
          <w:rFonts w:asciiTheme="minorHAnsi" w:hAnsiTheme="minorHAnsi"/>
          <w:color w:val="000000"/>
        </w:rPr>
      </w:pPr>
      <w:r w:rsidRPr="001E3FF4">
        <w:rPr>
          <w:rFonts w:asciiTheme="minorHAnsi" w:hAnsiTheme="minorHAnsi"/>
          <w:color w:val="000000"/>
        </w:rPr>
        <w:t>Our 202</w:t>
      </w:r>
      <w:r w:rsidR="000D526D">
        <w:rPr>
          <w:rFonts w:asciiTheme="minorHAnsi" w:hAnsiTheme="minorHAnsi"/>
          <w:color w:val="000000"/>
        </w:rPr>
        <w:t>4</w:t>
      </w:r>
      <w:r w:rsidRPr="001E3FF4">
        <w:rPr>
          <w:rFonts w:asciiTheme="minorHAnsi" w:hAnsiTheme="minorHAnsi"/>
          <w:color w:val="000000"/>
        </w:rPr>
        <w:t xml:space="preserve"> GCSE results</w:t>
      </w:r>
      <w:r w:rsidR="00EE269F" w:rsidRPr="001E3FF4">
        <w:rPr>
          <w:rFonts w:asciiTheme="minorHAnsi" w:hAnsiTheme="minorHAnsi"/>
          <w:color w:val="000000"/>
        </w:rPr>
        <w:t xml:space="preserve"> were excellent and reflect the consistent outstanding performance of our students year on year</w:t>
      </w:r>
      <w:r w:rsidRPr="001E3FF4">
        <w:rPr>
          <w:rFonts w:asciiTheme="minorHAnsi" w:hAnsiTheme="minorHAnsi"/>
          <w:color w:val="000000"/>
        </w:rPr>
        <w:t>.  8</w:t>
      </w:r>
      <w:r w:rsidR="00525392">
        <w:rPr>
          <w:rFonts w:asciiTheme="minorHAnsi" w:hAnsiTheme="minorHAnsi"/>
          <w:color w:val="000000"/>
        </w:rPr>
        <w:t>5</w:t>
      </w:r>
      <w:r w:rsidRPr="001E3FF4">
        <w:rPr>
          <w:rFonts w:asciiTheme="minorHAnsi" w:hAnsiTheme="minorHAnsi"/>
          <w:color w:val="000000"/>
        </w:rPr>
        <w:t>% of our students achieved 9–4 grades in both English and Mathematics.</w:t>
      </w:r>
      <w:r w:rsidR="00EE269F" w:rsidRPr="001E3FF4">
        <w:rPr>
          <w:rFonts w:asciiTheme="minorHAnsi" w:hAnsiTheme="minorHAnsi"/>
          <w:color w:val="000000"/>
        </w:rPr>
        <w:t xml:space="preserve"> Our </w:t>
      </w:r>
      <w:r w:rsidR="00A31C7C" w:rsidRPr="001E3FF4">
        <w:rPr>
          <w:rFonts w:asciiTheme="minorHAnsi" w:hAnsiTheme="minorHAnsi"/>
          <w:color w:val="000000"/>
        </w:rPr>
        <w:t>A</w:t>
      </w:r>
      <w:r w:rsidR="00EE269F" w:rsidRPr="001E3FF4">
        <w:rPr>
          <w:rFonts w:asciiTheme="minorHAnsi" w:hAnsiTheme="minorHAnsi"/>
          <w:color w:val="000000"/>
        </w:rPr>
        <w:t>ttainment 8 score was</w:t>
      </w:r>
      <w:r w:rsidR="00A31C7C" w:rsidRPr="001E3FF4">
        <w:rPr>
          <w:rFonts w:asciiTheme="minorHAnsi" w:hAnsiTheme="minorHAnsi"/>
          <w:color w:val="000000"/>
        </w:rPr>
        <w:t xml:space="preserve"> </w:t>
      </w:r>
      <w:r w:rsidR="00EE269F" w:rsidRPr="001E3FF4">
        <w:rPr>
          <w:rFonts w:asciiTheme="minorHAnsi" w:hAnsiTheme="minorHAnsi"/>
          <w:color w:val="000000"/>
        </w:rPr>
        <w:t>significantly above</w:t>
      </w:r>
      <w:r w:rsidR="00A31C7C" w:rsidRPr="001E3FF4">
        <w:rPr>
          <w:rFonts w:asciiTheme="minorHAnsi" w:hAnsiTheme="minorHAnsi"/>
          <w:color w:val="000000"/>
        </w:rPr>
        <w:t xml:space="preserve"> the national and</w:t>
      </w:r>
      <w:r w:rsidR="005A5AC5" w:rsidRPr="001E3FF4">
        <w:rPr>
          <w:rFonts w:asciiTheme="minorHAnsi" w:hAnsiTheme="minorHAnsi"/>
          <w:color w:val="000000"/>
        </w:rPr>
        <w:t xml:space="preserve"> in</w:t>
      </w:r>
      <w:r w:rsidR="00A31C7C" w:rsidRPr="001E3FF4">
        <w:rPr>
          <w:rFonts w:asciiTheme="minorHAnsi" w:hAnsiTheme="minorHAnsi"/>
          <w:color w:val="000000"/>
        </w:rPr>
        <w:t xml:space="preserve"> the </w:t>
      </w:r>
      <w:r w:rsidR="00B059ED" w:rsidRPr="001E3FF4">
        <w:rPr>
          <w:rFonts w:asciiTheme="minorHAnsi" w:hAnsiTheme="minorHAnsi"/>
          <w:color w:val="000000"/>
        </w:rPr>
        <w:t>highest</w:t>
      </w:r>
      <w:r w:rsidR="00A31C7C" w:rsidRPr="001E3FF4">
        <w:rPr>
          <w:rFonts w:asciiTheme="minorHAnsi" w:hAnsiTheme="minorHAnsi"/>
          <w:color w:val="000000"/>
        </w:rPr>
        <w:t xml:space="preserve"> 20% of all </w:t>
      </w:r>
      <w:r w:rsidR="00B059ED" w:rsidRPr="001E3FF4">
        <w:rPr>
          <w:rFonts w:asciiTheme="minorHAnsi" w:hAnsiTheme="minorHAnsi"/>
          <w:color w:val="000000"/>
        </w:rPr>
        <w:t xml:space="preserve">schools </w:t>
      </w:r>
      <w:r w:rsidR="00A31C7C" w:rsidRPr="001E3FF4">
        <w:rPr>
          <w:rFonts w:asciiTheme="minorHAnsi" w:hAnsiTheme="minorHAnsi"/>
          <w:color w:val="000000"/>
        </w:rPr>
        <w:t>nationally</w:t>
      </w:r>
      <w:r w:rsidR="00B059ED" w:rsidRPr="001E3FF4">
        <w:rPr>
          <w:rFonts w:asciiTheme="minorHAnsi" w:hAnsiTheme="minorHAnsi"/>
          <w:color w:val="000000"/>
        </w:rPr>
        <w:t>.</w:t>
      </w:r>
      <w:r w:rsidR="00A31C7C" w:rsidRPr="001E3FF4">
        <w:rPr>
          <w:rFonts w:asciiTheme="minorHAnsi" w:hAnsiTheme="minorHAnsi"/>
          <w:color w:val="000000"/>
        </w:rPr>
        <w:t xml:space="preserve"> </w:t>
      </w:r>
    </w:p>
    <w:p w14:paraId="6A8575EA" w14:textId="032ACB9F" w:rsidR="008B5FFB" w:rsidRPr="00F7154C" w:rsidRDefault="00F3670C" w:rsidP="00F7154C">
      <w:pPr>
        <w:pStyle w:val="NoSpacing"/>
        <w:rPr>
          <w:sz w:val="24"/>
          <w:szCs w:val="24"/>
        </w:rPr>
      </w:pPr>
      <w:r w:rsidRPr="00F7154C">
        <w:rPr>
          <w:sz w:val="24"/>
          <w:szCs w:val="24"/>
        </w:rPr>
        <w:t xml:space="preserve">Similarly, at ‘A’ level, students continue to perform highly with over </w:t>
      </w:r>
      <w:r w:rsidR="00525392" w:rsidRPr="00F7154C">
        <w:rPr>
          <w:sz w:val="24"/>
          <w:szCs w:val="24"/>
        </w:rPr>
        <w:t>80</w:t>
      </w:r>
      <w:r w:rsidRPr="00F7154C">
        <w:rPr>
          <w:sz w:val="24"/>
          <w:szCs w:val="24"/>
        </w:rPr>
        <w:t xml:space="preserve">% of students achieving A*-C grades and </w:t>
      </w:r>
      <w:r w:rsidR="00076891" w:rsidRPr="00F7154C">
        <w:rPr>
          <w:sz w:val="24"/>
          <w:szCs w:val="24"/>
        </w:rPr>
        <w:t>53</w:t>
      </w:r>
      <w:r w:rsidRPr="00F7154C">
        <w:rPr>
          <w:sz w:val="24"/>
          <w:szCs w:val="24"/>
        </w:rPr>
        <w:t xml:space="preserve">% of all grades were A*-B. </w:t>
      </w:r>
      <w:r w:rsidR="009974C5" w:rsidRPr="00F7154C">
        <w:rPr>
          <w:sz w:val="24"/>
          <w:szCs w:val="24"/>
        </w:rPr>
        <w:t xml:space="preserve"> </w:t>
      </w:r>
      <w:r w:rsidRPr="00F7154C">
        <w:rPr>
          <w:sz w:val="24"/>
          <w:szCs w:val="24"/>
        </w:rPr>
        <w:t xml:space="preserve">Our average grade was a B, which places us as one of the highest performing Sixth Forms in the country. </w:t>
      </w:r>
      <w:r w:rsidR="009974C5" w:rsidRPr="00F7154C">
        <w:rPr>
          <w:sz w:val="24"/>
          <w:szCs w:val="24"/>
        </w:rPr>
        <w:t xml:space="preserve"> </w:t>
      </w:r>
      <w:r w:rsidRPr="00F7154C">
        <w:rPr>
          <w:sz w:val="24"/>
          <w:szCs w:val="24"/>
        </w:rPr>
        <w:t xml:space="preserve">These results are reflected in the destinations of </w:t>
      </w:r>
      <w:r w:rsidR="00A31C7C" w:rsidRPr="00F7154C">
        <w:rPr>
          <w:sz w:val="24"/>
          <w:szCs w:val="24"/>
        </w:rPr>
        <w:t>S</w:t>
      </w:r>
      <w:r w:rsidRPr="00F7154C">
        <w:rPr>
          <w:sz w:val="24"/>
          <w:szCs w:val="24"/>
        </w:rPr>
        <w:t xml:space="preserve">ixth </w:t>
      </w:r>
      <w:r w:rsidR="00A31C7C" w:rsidRPr="00F7154C">
        <w:rPr>
          <w:sz w:val="24"/>
          <w:szCs w:val="24"/>
        </w:rPr>
        <w:t>F</w:t>
      </w:r>
      <w:r w:rsidRPr="00F7154C">
        <w:rPr>
          <w:sz w:val="24"/>
          <w:szCs w:val="24"/>
        </w:rPr>
        <w:t xml:space="preserve">ormers – </w:t>
      </w:r>
      <w:r w:rsidR="00D6241D" w:rsidRPr="00F7154C">
        <w:rPr>
          <w:sz w:val="24"/>
          <w:szCs w:val="24"/>
        </w:rPr>
        <w:t>in 202</w:t>
      </w:r>
      <w:r w:rsidR="00525392" w:rsidRPr="00F7154C">
        <w:rPr>
          <w:sz w:val="24"/>
          <w:szCs w:val="24"/>
        </w:rPr>
        <w:t>4</w:t>
      </w:r>
      <w:r w:rsidR="00D6241D" w:rsidRPr="00F7154C">
        <w:rPr>
          <w:sz w:val="24"/>
          <w:szCs w:val="24"/>
        </w:rPr>
        <w:t>,</w:t>
      </w:r>
      <w:r w:rsidRPr="00F7154C">
        <w:rPr>
          <w:sz w:val="24"/>
          <w:szCs w:val="24"/>
        </w:rPr>
        <w:t xml:space="preserve"> </w:t>
      </w:r>
      <w:r w:rsidR="00A31C7C" w:rsidRPr="00F7154C">
        <w:rPr>
          <w:sz w:val="24"/>
          <w:szCs w:val="24"/>
        </w:rPr>
        <w:t>2</w:t>
      </w:r>
      <w:r w:rsidR="00076891" w:rsidRPr="00F7154C">
        <w:rPr>
          <w:sz w:val="24"/>
          <w:szCs w:val="24"/>
        </w:rPr>
        <w:t>0</w:t>
      </w:r>
      <w:r w:rsidR="00525392" w:rsidRPr="00F7154C">
        <w:rPr>
          <w:sz w:val="24"/>
          <w:szCs w:val="24"/>
        </w:rPr>
        <w:t>7</w:t>
      </w:r>
      <w:r w:rsidRPr="00F7154C">
        <w:rPr>
          <w:sz w:val="24"/>
          <w:szCs w:val="24"/>
        </w:rPr>
        <w:t xml:space="preserve"> students went on to degree courses in Higher Education with </w:t>
      </w:r>
      <w:r w:rsidR="00076891" w:rsidRPr="00F7154C">
        <w:rPr>
          <w:sz w:val="24"/>
          <w:szCs w:val="24"/>
        </w:rPr>
        <w:t>8</w:t>
      </w:r>
      <w:r w:rsidR="00525392" w:rsidRPr="00F7154C">
        <w:rPr>
          <w:sz w:val="24"/>
          <w:szCs w:val="24"/>
        </w:rPr>
        <w:t>2</w:t>
      </w:r>
      <w:r w:rsidR="00076891" w:rsidRPr="00F7154C">
        <w:rPr>
          <w:sz w:val="24"/>
          <w:szCs w:val="24"/>
        </w:rPr>
        <w:t>% securing</w:t>
      </w:r>
      <w:r w:rsidRPr="00F7154C">
        <w:rPr>
          <w:sz w:val="24"/>
          <w:szCs w:val="24"/>
        </w:rPr>
        <w:t xml:space="preserve"> their first </w:t>
      </w:r>
      <w:r w:rsidR="00525392" w:rsidRPr="00F7154C">
        <w:rPr>
          <w:sz w:val="24"/>
          <w:szCs w:val="24"/>
        </w:rPr>
        <w:t>or second choice university destination</w:t>
      </w:r>
      <w:r w:rsidRPr="00F7154C">
        <w:rPr>
          <w:sz w:val="24"/>
          <w:szCs w:val="24"/>
        </w:rPr>
        <w:t xml:space="preserve"> and </w:t>
      </w:r>
      <w:r w:rsidR="00076891" w:rsidRPr="00F7154C">
        <w:rPr>
          <w:sz w:val="24"/>
          <w:szCs w:val="24"/>
        </w:rPr>
        <w:t>36</w:t>
      </w:r>
      <w:r w:rsidRPr="00F7154C">
        <w:rPr>
          <w:sz w:val="24"/>
          <w:szCs w:val="24"/>
        </w:rPr>
        <w:t xml:space="preserve">% of students </w:t>
      </w:r>
      <w:r w:rsidR="00525392" w:rsidRPr="00F7154C">
        <w:rPr>
          <w:sz w:val="24"/>
          <w:szCs w:val="24"/>
        </w:rPr>
        <w:t>went</w:t>
      </w:r>
      <w:r w:rsidRPr="00F7154C">
        <w:rPr>
          <w:sz w:val="24"/>
          <w:szCs w:val="24"/>
        </w:rPr>
        <w:t xml:space="preserve"> on to Russell Group</w:t>
      </w:r>
      <w:r w:rsidR="00F7154C" w:rsidRPr="00F7154C">
        <w:rPr>
          <w:sz w:val="24"/>
          <w:szCs w:val="24"/>
        </w:rPr>
        <w:t xml:space="preserve"> </w:t>
      </w:r>
      <w:r w:rsidRPr="00F7154C">
        <w:rPr>
          <w:sz w:val="24"/>
          <w:szCs w:val="24"/>
        </w:rPr>
        <w:t>Universities.</w:t>
      </w:r>
      <w:r w:rsidR="00525392" w:rsidRPr="00F7154C">
        <w:rPr>
          <w:sz w:val="24"/>
          <w:szCs w:val="24"/>
        </w:rPr>
        <w:t xml:space="preserve"> </w:t>
      </w:r>
      <w:r w:rsidRPr="00F7154C">
        <w:rPr>
          <w:sz w:val="24"/>
          <w:szCs w:val="24"/>
        </w:rPr>
        <w:t xml:space="preserve">A further </w:t>
      </w:r>
      <w:r w:rsidR="00525392" w:rsidRPr="00F7154C">
        <w:rPr>
          <w:sz w:val="24"/>
          <w:szCs w:val="24"/>
        </w:rPr>
        <w:t>88</w:t>
      </w:r>
      <w:r w:rsidRPr="00F7154C">
        <w:rPr>
          <w:sz w:val="24"/>
          <w:szCs w:val="24"/>
        </w:rPr>
        <w:t xml:space="preserve"> students were equally successful in securing advanced </w:t>
      </w:r>
      <w:r w:rsidR="00F46925" w:rsidRPr="00F7154C">
        <w:rPr>
          <w:sz w:val="24"/>
          <w:szCs w:val="24"/>
        </w:rPr>
        <w:t>apprenticeships</w:t>
      </w:r>
      <w:r w:rsidRPr="00F7154C">
        <w:rPr>
          <w:sz w:val="24"/>
          <w:szCs w:val="24"/>
        </w:rPr>
        <w:t>, employment, taking GAP years or attending college courses.</w:t>
      </w:r>
    </w:p>
    <w:p w14:paraId="1D0991EA" w14:textId="6C7CF28C" w:rsidR="00F3670C" w:rsidRPr="001E3FF4" w:rsidRDefault="00F3670C" w:rsidP="00F3670C">
      <w:pPr>
        <w:pStyle w:val="NormalWeb"/>
        <w:jc w:val="both"/>
        <w:rPr>
          <w:rFonts w:asciiTheme="minorHAnsi" w:hAnsiTheme="minorHAnsi"/>
          <w:color w:val="000000"/>
        </w:rPr>
      </w:pPr>
      <w:r w:rsidRPr="001E3FF4">
        <w:rPr>
          <w:rFonts w:asciiTheme="minorHAnsi" w:hAnsiTheme="minorHAnsi"/>
          <w:color w:val="000000"/>
        </w:rPr>
        <w:t>The size and success of our Sixth Form is one of the distinguishing features of the school and it is regularly rated as one of the best Sixth Forms in the country by the National Press. Each year about 65% of Year 11 choose to stay on into the Sixth Form</w:t>
      </w:r>
      <w:r w:rsidR="009974C5" w:rsidRPr="001E3FF4">
        <w:rPr>
          <w:rFonts w:asciiTheme="minorHAnsi" w:hAnsiTheme="minorHAnsi"/>
          <w:color w:val="000000"/>
        </w:rPr>
        <w:t xml:space="preserve"> with around </w:t>
      </w:r>
      <w:r w:rsidR="00076891" w:rsidRPr="001E3FF4">
        <w:rPr>
          <w:rFonts w:asciiTheme="minorHAnsi" w:hAnsiTheme="minorHAnsi"/>
          <w:color w:val="000000"/>
        </w:rPr>
        <w:t>100+</w:t>
      </w:r>
      <w:r w:rsidR="009974C5" w:rsidRPr="001E3FF4">
        <w:rPr>
          <w:rFonts w:asciiTheme="minorHAnsi" w:hAnsiTheme="minorHAnsi"/>
          <w:color w:val="000000"/>
        </w:rPr>
        <w:t xml:space="preserve"> students joining from other schools. </w:t>
      </w:r>
      <w:r w:rsidRPr="001E3FF4">
        <w:rPr>
          <w:rFonts w:asciiTheme="minorHAnsi" w:hAnsiTheme="minorHAnsi"/>
          <w:color w:val="000000"/>
        </w:rPr>
        <w:t xml:space="preserve"> </w:t>
      </w:r>
      <w:r w:rsidR="009974C5" w:rsidRPr="001E3FF4">
        <w:rPr>
          <w:rFonts w:asciiTheme="minorHAnsi" w:hAnsiTheme="minorHAnsi"/>
          <w:color w:val="000000"/>
        </w:rPr>
        <w:t>O</w:t>
      </w:r>
      <w:r w:rsidRPr="001E3FF4">
        <w:rPr>
          <w:rFonts w:asciiTheme="minorHAnsi" w:hAnsiTheme="minorHAnsi"/>
          <w:color w:val="000000"/>
        </w:rPr>
        <w:t xml:space="preserve">ur aim is to continue to provide a fully comprehensive education, which caters for their varying needs. Sixth Form courses currently offered include 25 AS/A2 Level subjects. Our Post 16 curriculum also includes 5 Level 3 Certificates in Health and Social Care, Applied Business, ICT, Food and Nutrition and Sport Studies. Sixth Form students have access to a </w:t>
      </w:r>
      <w:r w:rsidR="00076891" w:rsidRPr="001E3FF4">
        <w:rPr>
          <w:rFonts w:asciiTheme="minorHAnsi" w:hAnsiTheme="minorHAnsi"/>
          <w:color w:val="000000"/>
        </w:rPr>
        <w:t>wide-ranging</w:t>
      </w:r>
      <w:r w:rsidRPr="001E3FF4">
        <w:rPr>
          <w:rFonts w:asciiTheme="minorHAnsi" w:hAnsiTheme="minorHAnsi"/>
          <w:color w:val="000000"/>
        </w:rPr>
        <w:t xml:space="preserve"> enrichment programme in Years 12 and 13. A significant number of students join the Sixth Form from other local schools </w:t>
      </w:r>
      <w:proofErr w:type="gramStart"/>
      <w:r w:rsidRPr="001E3FF4">
        <w:rPr>
          <w:rFonts w:asciiTheme="minorHAnsi" w:hAnsiTheme="minorHAnsi"/>
          <w:color w:val="000000"/>
        </w:rPr>
        <w:t>as a consequence of</w:t>
      </w:r>
      <w:proofErr w:type="gramEnd"/>
      <w:r w:rsidRPr="001E3FF4">
        <w:rPr>
          <w:rFonts w:asciiTheme="minorHAnsi" w:hAnsiTheme="minorHAnsi"/>
          <w:color w:val="000000"/>
        </w:rPr>
        <w:t xml:space="preserve"> its outstanding reputation.</w:t>
      </w:r>
    </w:p>
    <w:p w14:paraId="132F73CF" w14:textId="77777777" w:rsidR="00F3670C" w:rsidRPr="001E3FF4" w:rsidRDefault="00F3670C" w:rsidP="00F3670C">
      <w:pPr>
        <w:pStyle w:val="NormalWeb"/>
        <w:jc w:val="both"/>
        <w:rPr>
          <w:rFonts w:asciiTheme="minorHAnsi" w:hAnsiTheme="minorHAnsi"/>
          <w:color w:val="000000"/>
        </w:rPr>
      </w:pPr>
      <w:r w:rsidRPr="001E3FF4">
        <w:rPr>
          <w:rFonts w:asciiTheme="minorHAnsi" w:hAnsiTheme="minorHAnsi"/>
          <w:color w:val="000000"/>
        </w:rPr>
        <w:lastRenderedPageBreak/>
        <w:t>The pastoral system is very important in developing the ethos of the school and is based on a year structure made up of tutor groups of about 24 students, each team led by a teaching Head of Year and two Assistant Heads of Year. All subject teachers in the school are responsible for a tutor group. Tutor teams work within a structured programme of guidance and support, and Heads of Year and tutors are the key figures for monitoring and raising student achievement, for contact with their homes, and for supporting them throughout their studies.</w:t>
      </w:r>
    </w:p>
    <w:p w14:paraId="1E7A8FB6" w14:textId="77777777" w:rsidR="00F3670C" w:rsidRPr="001E3FF4" w:rsidRDefault="00F3670C" w:rsidP="00F3670C">
      <w:pPr>
        <w:pStyle w:val="NormalWeb"/>
        <w:jc w:val="both"/>
        <w:rPr>
          <w:rFonts w:asciiTheme="minorHAnsi" w:hAnsiTheme="minorHAnsi"/>
          <w:color w:val="000000"/>
        </w:rPr>
      </w:pPr>
      <w:r w:rsidRPr="001E3FF4">
        <w:rPr>
          <w:rFonts w:asciiTheme="minorHAnsi" w:hAnsiTheme="minorHAnsi"/>
          <w:color w:val="000000"/>
        </w:rPr>
        <w:t>Much work has developed in recent years to take forward the personalisation of learning. This is particularly evident in the work of the Alternative Education Provision Team who plan and provide a wide ranging and diverse curriculum provision, some of it vocationally based off site, much of it provided in house. All of this contributes substantially to our whole school Raising Achievement Strategy which concentrates on improving the quality of learning and personal development of all students.</w:t>
      </w:r>
    </w:p>
    <w:p w14:paraId="047E14F6" w14:textId="67BA6734" w:rsidR="00076891" w:rsidRPr="001E3FF4" w:rsidRDefault="00F3670C" w:rsidP="00076891">
      <w:pPr>
        <w:pStyle w:val="NoSpacing"/>
        <w:rPr>
          <w:sz w:val="24"/>
          <w:szCs w:val="24"/>
        </w:rPr>
      </w:pPr>
      <w:r w:rsidRPr="001E3FF4">
        <w:rPr>
          <w:sz w:val="24"/>
          <w:szCs w:val="24"/>
        </w:rPr>
        <w:t xml:space="preserve">Students lead very busy lives at this school, and we offer a very wide range of </w:t>
      </w:r>
      <w:r w:rsidR="00076891" w:rsidRPr="001E3FF4">
        <w:rPr>
          <w:sz w:val="24"/>
          <w:szCs w:val="24"/>
        </w:rPr>
        <w:t>extracurricular</w:t>
      </w:r>
      <w:r w:rsidRPr="001E3FF4">
        <w:rPr>
          <w:sz w:val="24"/>
          <w:szCs w:val="24"/>
        </w:rPr>
        <w:t xml:space="preserve"> activities. Large numbers are involved in a whole variety of sports, from early morning clubs, to after school activities, matches and national competitions. Music, Drama and Art thrive</w:t>
      </w:r>
      <w:r w:rsidR="00076891" w:rsidRPr="001E3FF4">
        <w:rPr>
          <w:sz w:val="24"/>
          <w:szCs w:val="24"/>
        </w:rPr>
        <w:t xml:space="preserve"> at Whitley Bay High School</w:t>
      </w:r>
      <w:r w:rsidRPr="001E3FF4">
        <w:rPr>
          <w:sz w:val="24"/>
          <w:szCs w:val="24"/>
        </w:rPr>
        <w:t>. Recent productions include ‘Romeo and Juliet’, ‘Miss Saigon’, ‘Grease’</w:t>
      </w:r>
      <w:r w:rsidR="008B5FFB" w:rsidRPr="001E3FF4">
        <w:rPr>
          <w:sz w:val="24"/>
          <w:szCs w:val="24"/>
        </w:rPr>
        <w:t>,</w:t>
      </w:r>
      <w:r w:rsidRPr="001E3FF4">
        <w:rPr>
          <w:sz w:val="24"/>
          <w:szCs w:val="24"/>
        </w:rPr>
        <w:t xml:space="preserve"> ‘Back to the 80s’, ‘Oliver’, ‘Into the Woods’, ‘Beauty and the Beast’ and ‘The Little Shop of Horrors’. There are frequent concerts involving choir, wind band, strings groups and contemporary bands. </w:t>
      </w:r>
    </w:p>
    <w:p w14:paraId="5EE805D8" w14:textId="37A982BC" w:rsidR="008B5FFB" w:rsidRPr="001E3FF4" w:rsidRDefault="00F3670C" w:rsidP="00076891">
      <w:pPr>
        <w:pStyle w:val="NoSpacing"/>
        <w:rPr>
          <w:sz w:val="24"/>
          <w:szCs w:val="24"/>
        </w:rPr>
      </w:pPr>
      <w:r w:rsidRPr="001E3FF4">
        <w:rPr>
          <w:sz w:val="24"/>
          <w:szCs w:val="24"/>
        </w:rPr>
        <w:t xml:space="preserve">Educational visits and foreign trips are numerous (Art and Media to New York, History to </w:t>
      </w:r>
      <w:r w:rsidR="008B5FFB" w:rsidRPr="001E3FF4">
        <w:rPr>
          <w:sz w:val="24"/>
          <w:szCs w:val="24"/>
        </w:rPr>
        <w:t>Berlin</w:t>
      </w:r>
      <w:r w:rsidRPr="001E3FF4">
        <w:rPr>
          <w:sz w:val="24"/>
          <w:szCs w:val="24"/>
        </w:rPr>
        <w:t xml:space="preserve">, Geography to Iceland, </w:t>
      </w:r>
      <w:r w:rsidR="00076891" w:rsidRPr="001E3FF4">
        <w:rPr>
          <w:sz w:val="24"/>
          <w:szCs w:val="24"/>
        </w:rPr>
        <w:t xml:space="preserve">MFL to France &amp; Germany, </w:t>
      </w:r>
      <w:r w:rsidRPr="001E3FF4">
        <w:rPr>
          <w:sz w:val="24"/>
          <w:szCs w:val="24"/>
        </w:rPr>
        <w:t>Applied Studies to Barcelona</w:t>
      </w:r>
      <w:r w:rsidR="00F46925" w:rsidRPr="001E3FF4">
        <w:rPr>
          <w:sz w:val="24"/>
          <w:szCs w:val="24"/>
        </w:rPr>
        <w:t>, Computer Science to San Francisco</w:t>
      </w:r>
      <w:r w:rsidRPr="001E3FF4">
        <w:rPr>
          <w:sz w:val="24"/>
          <w:szCs w:val="24"/>
        </w:rPr>
        <w:t xml:space="preserve"> and Physics to the CERN for example). Twice, we became the National Champions in the UK Bar Mock Trial competition, and this is one of many very popular activities led by staff, reflecting the </w:t>
      </w:r>
      <w:r w:rsidR="00076891" w:rsidRPr="001E3FF4">
        <w:rPr>
          <w:sz w:val="24"/>
          <w:szCs w:val="24"/>
        </w:rPr>
        <w:t>wide-ranging</w:t>
      </w:r>
      <w:r w:rsidRPr="001E3FF4">
        <w:rPr>
          <w:sz w:val="24"/>
          <w:szCs w:val="24"/>
        </w:rPr>
        <w:t xml:space="preserve"> interests of staff and students. </w:t>
      </w:r>
    </w:p>
    <w:p w14:paraId="06350950" w14:textId="68264204" w:rsidR="00F3670C" w:rsidRPr="001E3FF4" w:rsidRDefault="00F3670C" w:rsidP="00F3670C">
      <w:pPr>
        <w:pStyle w:val="NormalWeb"/>
        <w:jc w:val="both"/>
        <w:rPr>
          <w:rFonts w:asciiTheme="minorHAnsi" w:hAnsiTheme="minorHAnsi"/>
          <w:color w:val="000000"/>
        </w:rPr>
      </w:pPr>
      <w:r w:rsidRPr="001E3FF4">
        <w:rPr>
          <w:rFonts w:asciiTheme="minorHAnsi" w:hAnsiTheme="minorHAnsi"/>
          <w:color w:val="000000"/>
        </w:rPr>
        <w:t xml:space="preserve">The school library is at the centre of school life and has a hugely positive impact on learning and teaching. Amongst many activities it runs a Christmas Lectures week and a </w:t>
      </w:r>
      <w:r w:rsidR="00076891" w:rsidRPr="001E3FF4">
        <w:rPr>
          <w:rFonts w:asciiTheme="minorHAnsi" w:hAnsiTheme="minorHAnsi"/>
          <w:color w:val="000000"/>
        </w:rPr>
        <w:t>weeklong</w:t>
      </w:r>
      <w:r w:rsidRPr="001E3FF4">
        <w:rPr>
          <w:rFonts w:asciiTheme="minorHAnsi" w:hAnsiTheme="minorHAnsi"/>
          <w:color w:val="000000"/>
        </w:rPr>
        <w:t xml:space="preserve"> Literature and Performing Arts Festival every summer. Staff give generously of their time and all who join the staff we expect to contribute to the wider life of the school, which is at the heart of the good relationships referred to earlier.</w:t>
      </w:r>
    </w:p>
    <w:p w14:paraId="3BB2ED5F" w14:textId="77777777" w:rsidR="00F3670C" w:rsidRPr="001E3FF4" w:rsidRDefault="00F3670C" w:rsidP="00F3670C">
      <w:pPr>
        <w:pStyle w:val="NormalWeb"/>
        <w:jc w:val="both"/>
        <w:rPr>
          <w:rFonts w:asciiTheme="minorHAnsi" w:hAnsiTheme="minorHAnsi"/>
          <w:color w:val="000000"/>
        </w:rPr>
      </w:pPr>
      <w:r w:rsidRPr="001E3FF4">
        <w:rPr>
          <w:rFonts w:asciiTheme="minorHAnsi" w:hAnsiTheme="minorHAnsi"/>
          <w:color w:val="000000"/>
        </w:rPr>
        <w:t xml:space="preserve">The </w:t>
      </w:r>
      <w:proofErr w:type="gramStart"/>
      <w:r w:rsidRPr="001E3FF4">
        <w:rPr>
          <w:rFonts w:asciiTheme="minorHAnsi" w:hAnsiTheme="minorHAnsi"/>
          <w:color w:val="000000"/>
        </w:rPr>
        <w:t>School</w:t>
      </w:r>
      <w:proofErr w:type="gramEnd"/>
      <w:r w:rsidRPr="001E3FF4">
        <w:rPr>
          <w:rFonts w:asciiTheme="minorHAnsi" w:hAnsiTheme="minorHAnsi"/>
          <w:color w:val="000000"/>
        </w:rPr>
        <w:t xml:space="preserve"> benefits from a very committed and forward-looking Governing Body, and Governors take a keen interest (and usually are involved) in staff appointments. Much of the work of the Governing Body is done in its three Committees, and staff and students are often invited to meetings to make their views known.</w:t>
      </w:r>
    </w:p>
    <w:p w14:paraId="5A492EE6" w14:textId="77777777" w:rsidR="00F3670C" w:rsidRPr="001E3FF4" w:rsidRDefault="00F3670C" w:rsidP="00F3670C">
      <w:pPr>
        <w:pStyle w:val="NormalWeb"/>
        <w:jc w:val="both"/>
      </w:pPr>
      <w:r w:rsidRPr="001E3FF4">
        <w:rPr>
          <w:rFonts w:asciiTheme="minorHAnsi" w:hAnsiTheme="minorHAnsi"/>
          <w:color w:val="000000"/>
        </w:rPr>
        <w:t xml:space="preserve">In conclusion, Whitley Bay High School has an outstanding reputation both in the </w:t>
      </w:r>
      <w:proofErr w:type="gramStart"/>
      <w:r w:rsidRPr="001E3FF4">
        <w:rPr>
          <w:rFonts w:asciiTheme="minorHAnsi" w:hAnsiTheme="minorHAnsi"/>
          <w:color w:val="000000"/>
        </w:rPr>
        <w:t>North East</w:t>
      </w:r>
      <w:proofErr w:type="gramEnd"/>
      <w:r w:rsidRPr="001E3FF4">
        <w:rPr>
          <w:rFonts w:asciiTheme="minorHAnsi" w:hAnsiTheme="minorHAnsi"/>
          <w:color w:val="000000"/>
        </w:rPr>
        <w:t xml:space="preserve"> and nationally. The school prides itself on positive relationships and its relaxed but purposeful atmosphere. It is in the middle of exciting and extensive continuing development, and new appointments will have an important part to play in this.</w:t>
      </w:r>
    </w:p>
    <w:p w14:paraId="44992225" w14:textId="77777777" w:rsidR="00F3670C" w:rsidRPr="001E3FF4" w:rsidRDefault="00F3670C" w:rsidP="00F3670C">
      <w:pPr>
        <w:rPr>
          <w:sz w:val="24"/>
          <w:szCs w:val="24"/>
        </w:rPr>
      </w:pPr>
    </w:p>
    <w:p w14:paraId="71FD9723" w14:textId="50B20EBC" w:rsidR="00F3670C" w:rsidRPr="00076891" w:rsidRDefault="00F3670C" w:rsidP="00F3670C">
      <w:pPr>
        <w:rPr>
          <w:sz w:val="16"/>
          <w:szCs w:val="16"/>
        </w:rPr>
      </w:pPr>
    </w:p>
    <w:p w14:paraId="289C20F6" w14:textId="77777777" w:rsidR="001E3FF4" w:rsidRDefault="001E3FF4"/>
    <w:sectPr w:rsidR="001E3FF4" w:rsidSect="00554E6B">
      <w:footerReference w:type="default" r:id="rId8"/>
      <w:pgSz w:w="11906" w:h="16838"/>
      <w:pgMar w:top="567" w:right="107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4119B" w14:textId="77777777" w:rsidR="00720A2C" w:rsidRDefault="008B5FFB">
      <w:pPr>
        <w:spacing w:after="0" w:line="240" w:lineRule="auto"/>
      </w:pPr>
      <w:r>
        <w:separator/>
      </w:r>
    </w:p>
  </w:endnote>
  <w:endnote w:type="continuationSeparator" w:id="0">
    <w:p w14:paraId="55257F0F" w14:textId="77777777" w:rsidR="00720A2C" w:rsidRDefault="008B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689668"/>
      <w:docPartObj>
        <w:docPartGallery w:val="Page Numbers (Bottom of Page)"/>
        <w:docPartUnique/>
      </w:docPartObj>
    </w:sdtPr>
    <w:sdtEndPr>
      <w:rPr>
        <w:noProof/>
      </w:rPr>
    </w:sdtEndPr>
    <w:sdtContent>
      <w:p w14:paraId="76D9DBEC" w14:textId="77777777" w:rsidR="001E3FF4" w:rsidRDefault="005233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6F136" w14:textId="77777777" w:rsidR="001E3FF4" w:rsidRDefault="001E3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63225" w14:textId="77777777" w:rsidR="00720A2C" w:rsidRDefault="008B5FFB">
      <w:pPr>
        <w:spacing w:after="0" w:line="240" w:lineRule="auto"/>
      </w:pPr>
      <w:r>
        <w:separator/>
      </w:r>
    </w:p>
  </w:footnote>
  <w:footnote w:type="continuationSeparator" w:id="0">
    <w:p w14:paraId="7DCFF022" w14:textId="77777777" w:rsidR="00720A2C" w:rsidRDefault="008B5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E0C01"/>
    <w:multiLevelType w:val="hybridMultilevel"/>
    <w:tmpl w:val="452615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6519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0C"/>
    <w:rsid w:val="0001271E"/>
    <w:rsid w:val="000339DA"/>
    <w:rsid w:val="00076891"/>
    <w:rsid w:val="000D526D"/>
    <w:rsid w:val="00190776"/>
    <w:rsid w:val="001B1B63"/>
    <w:rsid w:val="001E3FF4"/>
    <w:rsid w:val="002E6FFB"/>
    <w:rsid w:val="00315651"/>
    <w:rsid w:val="00376909"/>
    <w:rsid w:val="003E67E4"/>
    <w:rsid w:val="00404DBA"/>
    <w:rsid w:val="004E4014"/>
    <w:rsid w:val="00504412"/>
    <w:rsid w:val="005233ED"/>
    <w:rsid w:val="00525392"/>
    <w:rsid w:val="005A5AC5"/>
    <w:rsid w:val="005C1C32"/>
    <w:rsid w:val="006866FD"/>
    <w:rsid w:val="00720A2C"/>
    <w:rsid w:val="00721602"/>
    <w:rsid w:val="00736D02"/>
    <w:rsid w:val="007B3D19"/>
    <w:rsid w:val="007E127E"/>
    <w:rsid w:val="008427BE"/>
    <w:rsid w:val="0086677C"/>
    <w:rsid w:val="00874FA0"/>
    <w:rsid w:val="008A25DA"/>
    <w:rsid w:val="008B45E5"/>
    <w:rsid w:val="008B5FFB"/>
    <w:rsid w:val="008B60E5"/>
    <w:rsid w:val="008B660E"/>
    <w:rsid w:val="008D2D96"/>
    <w:rsid w:val="00962FF3"/>
    <w:rsid w:val="009974C5"/>
    <w:rsid w:val="00A253CC"/>
    <w:rsid w:val="00A31C7C"/>
    <w:rsid w:val="00B059ED"/>
    <w:rsid w:val="00B31D2E"/>
    <w:rsid w:val="00B351C8"/>
    <w:rsid w:val="00BE2264"/>
    <w:rsid w:val="00C3205F"/>
    <w:rsid w:val="00CF0494"/>
    <w:rsid w:val="00D057FB"/>
    <w:rsid w:val="00D14F22"/>
    <w:rsid w:val="00D6241D"/>
    <w:rsid w:val="00E65ECB"/>
    <w:rsid w:val="00EE269F"/>
    <w:rsid w:val="00F3670C"/>
    <w:rsid w:val="00F46925"/>
    <w:rsid w:val="00F7154C"/>
    <w:rsid w:val="00F92298"/>
    <w:rsid w:val="00FF18CE"/>
    <w:rsid w:val="00FF3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42AB"/>
  <w15:chartTrackingRefBased/>
  <w15:docId w15:val="{42619795-729A-4BDD-B68E-508D34BF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67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36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70C"/>
  </w:style>
  <w:style w:type="paragraph" w:styleId="BalloonText">
    <w:name w:val="Balloon Text"/>
    <w:basedOn w:val="Normal"/>
    <w:link w:val="BalloonTextChar"/>
    <w:uiPriority w:val="99"/>
    <w:semiHidden/>
    <w:unhideWhenUsed/>
    <w:rsid w:val="00D05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7FB"/>
    <w:rPr>
      <w:rFonts w:ascii="Segoe UI" w:hAnsi="Segoe UI" w:cs="Segoe UI"/>
      <w:sz w:val="18"/>
      <w:szCs w:val="18"/>
    </w:rPr>
  </w:style>
  <w:style w:type="paragraph" w:styleId="NoSpacing">
    <w:name w:val="No Spacing"/>
    <w:uiPriority w:val="1"/>
    <w:qFormat/>
    <w:rsid w:val="008427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Debbie Coulson</cp:lastModifiedBy>
  <cp:revision>14</cp:revision>
  <cp:lastPrinted>2024-10-10T08:33:00Z</cp:lastPrinted>
  <dcterms:created xsi:type="dcterms:W3CDTF">2023-12-20T10:47:00Z</dcterms:created>
  <dcterms:modified xsi:type="dcterms:W3CDTF">2024-10-10T10:34:00Z</dcterms:modified>
</cp:coreProperties>
</file>