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1BEEB" w14:textId="415E6566" w:rsidR="00C305E5" w:rsidRDefault="006C57EF" w:rsidP="00FD34C1">
      <w:pPr>
        <w:spacing w:before="20" w:after="20"/>
        <w:rPr>
          <w:b/>
          <w:color w:val="000000"/>
          <w:sz w:val="28"/>
        </w:rPr>
      </w:pPr>
      <w:r>
        <w:rPr>
          <w:noProof/>
          <w:lang w:eastAsia="en-GB"/>
        </w:rPr>
        <w:drawing>
          <wp:inline distT="0" distB="0" distL="0" distR="0" wp14:anchorId="7734EF2C" wp14:editId="1258A82F">
            <wp:extent cx="1200150" cy="84010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8330" cy="845831"/>
                    </a:xfrm>
                    <a:prstGeom prst="rect">
                      <a:avLst/>
                    </a:prstGeom>
                    <a:noFill/>
                    <a:ln>
                      <a:noFill/>
                    </a:ln>
                  </pic:spPr>
                </pic:pic>
              </a:graphicData>
            </a:graphic>
          </wp:inline>
        </w:drawing>
      </w:r>
      <w:r w:rsidR="00FD34C1">
        <w:rPr>
          <w:b/>
          <w:color w:val="000000"/>
          <w:sz w:val="28"/>
        </w:rPr>
        <w:tab/>
      </w:r>
      <w:r w:rsidR="00FD34C1">
        <w:rPr>
          <w:b/>
          <w:color w:val="000000"/>
          <w:sz w:val="28"/>
        </w:rPr>
        <w:tab/>
      </w:r>
      <w:r w:rsidR="00FD34C1">
        <w:rPr>
          <w:b/>
          <w:color w:val="000000"/>
          <w:sz w:val="28"/>
        </w:rPr>
        <w:tab/>
      </w:r>
      <w:r w:rsidR="00FD34C1">
        <w:rPr>
          <w:b/>
          <w:color w:val="000000"/>
          <w:sz w:val="28"/>
        </w:rPr>
        <w:tab/>
      </w:r>
      <w:r w:rsidR="00FD34C1">
        <w:rPr>
          <w:b/>
          <w:color w:val="000000"/>
          <w:sz w:val="28"/>
        </w:rPr>
        <w:tab/>
      </w:r>
      <w:r w:rsidR="00FD34C1">
        <w:rPr>
          <w:b/>
          <w:color w:val="000000"/>
          <w:sz w:val="28"/>
        </w:rPr>
        <w:tab/>
      </w:r>
      <w:r w:rsidR="00FD34C1">
        <w:rPr>
          <w:b/>
          <w:color w:val="000000"/>
          <w:sz w:val="28"/>
        </w:rPr>
        <w:tab/>
      </w:r>
      <w:r w:rsidR="00FD34C1">
        <w:rPr>
          <w:b/>
          <w:noProof/>
          <w:color w:val="000000"/>
          <w:sz w:val="28"/>
        </w:rPr>
        <w:drawing>
          <wp:inline distT="0" distB="0" distL="0" distR="0" wp14:anchorId="7EF078A2" wp14:editId="68D4A8D8">
            <wp:extent cx="990600" cy="619125"/>
            <wp:effectExtent l="0" t="0" r="0" b="9525"/>
            <wp:docPr id="2" name="Picture 2" descr="Text,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icon&#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619125"/>
                    </a:xfrm>
                    <a:prstGeom prst="rect">
                      <a:avLst/>
                    </a:prstGeom>
                    <a:noFill/>
                    <a:ln>
                      <a:noFill/>
                    </a:ln>
                  </pic:spPr>
                </pic:pic>
              </a:graphicData>
            </a:graphic>
          </wp:inline>
        </w:drawing>
      </w:r>
      <w:r w:rsidR="00FD34C1">
        <w:rPr>
          <w:rFonts w:ascii="Calibri" w:hAnsi="Calibri" w:cs="Calibri"/>
          <w:b/>
          <w:bCs/>
          <w:color w:val="000000"/>
          <w:sz w:val="22"/>
          <w:szCs w:val="22"/>
          <w:shd w:val="clear" w:color="auto" w:fill="FFFFFF"/>
        </w:rPr>
        <w:br/>
      </w:r>
    </w:p>
    <w:p w14:paraId="57671072" w14:textId="77777777" w:rsidR="00C305E5" w:rsidRDefault="00C305E5" w:rsidP="004634E7">
      <w:pPr>
        <w:spacing w:before="20" w:after="20"/>
        <w:rPr>
          <w:b/>
          <w:color w:val="000000"/>
          <w:sz w:val="28"/>
        </w:rPr>
      </w:pPr>
    </w:p>
    <w:p w14:paraId="77657091" w14:textId="66C6102A" w:rsidR="00681515" w:rsidRPr="003207BF" w:rsidRDefault="00681515" w:rsidP="004634E7">
      <w:pPr>
        <w:spacing w:before="20" w:after="20"/>
        <w:rPr>
          <w:b/>
          <w:color w:val="000000"/>
          <w:sz w:val="28"/>
        </w:rPr>
      </w:pPr>
      <w:r w:rsidRPr="003207BF">
        <w:rPr>
          <w:b/>
          <w:color w:val="000000"/>
          <w:sz w:val="28"/>
        </w:rPr>
        <w:t>JOB DESCRIPTION</w:t>
      </w:r>
    </w:p>
    <w:p w14:paraId="2ABB6B18" w14:textId="77777777" w:rsidR="00681515" w:rsidRPr="003207BF" w:rsidRDefault="00681515" w:rsidP="004634E7">
      <w:pPr>
        <w:spacing w:before="20" w:after="20"/>
        <w:rPr>
          <w:b/>
          <w:sz w:val="28"/>
        </w:rPr>
      </w:pPr>
    </w:p>
    <w:p w14:paraId="73084651" w14:textId="06C0B776" w:rsidR="00681515" w:rsidRPr="00ED78EE" w:rsidRDefault="00681515" w:rsidP="004634E7">
      <w:pPr>
        <w:spacing w:before="20" w:after="20"/>
        <w:rPr>
          <w:b/>
          <w:sz w:val="24"/>
          <w:u w:val="single"/>
        </w:rPr>
      </w:pPr>
      <w:r w:rsidRPr="00ED78EE">
        <w:rPr>
          <w:b/>
          <w:sz w:val="24"/>
        </w:rPr>
        <w:t xml:space="preserve">Job Title:   </w:t>
      </w:r>
      <w:r w:rsidRPr="00ED78EE">
        <w:rPr>
          <w:b/>
          <w:sz w:val="24"/>
        </w:rPr>
        <w:tab/>
      </w:r>
      <w:r w:rsidRPr="00ED78EE">
        <w:rPr>
          <w:b/>
          <w:sz w:val="24"/>
        </w:rPr>
        <w:tab/>
      </w:r>
      <w:r w:rsidR="0015149D">
        <w:rPr>
          <w:b/>
          <w:sz w:val="24"/>
        </w:rPr>
        <w:t xml:space="preserve">Teacher </w:t>
      </w:r>
      <w:r w:rsidR="00A16830">
        <w:rPr>
          <w:b/>
          <w:sz w:val="24"/>
        </w:rPr>
        <w:t>o</w:t>
      </w:r>
      <w:r w:rsidR="0015149D">
        <w:rPr>
          <w:b/>
          <w:sz w:val="24"/>
        </w:rPr>
        <w:t xml:space="preserve">f </w:t>
      </w:r>
      <w:r w:rsidR="00BD2DDC">
        <w:rPr>
          <w:b/>
          <w:sz w:val="24"/>
        </w:rPr>
        <w:t>Maths &amp; Numeracy Lead</w:t>
      </w:r>
    </w:p>
    <w:p w14:paraId="1F7E8006" w14:textId="77777777" w:rsidR="00681515" w:rsidRPr="00ED78EE" w:rsidRDefault="00681515" w:rsidP="004634E7">
      <w:pPr>
        <w:spacing w:before="20" w:after="20"/>
        <w:rPr>
          <w:b/>
          <w:sz w:val="24"/>
        </w:rPr>
      </w:pPr>
    </w:p>
    <w:p w14:paraId="53021D8D" w14:textId="4D98C3DB" w:rsidR="00681515" w:rsidRPr="00ED78EE" w:rsidRDefault="00681515" w:rsidP="70650A19">
      <w:pPr>
        <w:spacing w:before="20" w:after="20"/>
        <w:rPr>
          <w:b/>
          <w:bCs/>
          <w:sz w:val="24"/>
        </w:rPr>
      </w:pPr>
      <w:r w:rsidRPr="70650A19">
        <w:rPr>
          <w:b/>
          <w:bCs/>
          <w:sz w:val="24"/>
        </w:rPr>
        <w:t xml:space="preserve">Salary: </w:t>
      </w:r>
      <w:r>
        <w:tab/>
      </w:r>
      <w:r>
        <w:tab/>
      </w:r>
      <w:r w:rsidR="0015149D">
        <w:rPr>
          <w:b/>
          <w:bCs/>
          <w:sz w:val="24"/>
        </w:rPr>
        <w:t xml:space="preserve">MPR/UPR </w:t>
      </w:r>
      <w:r w:rsidR="00BD2DDC">
        <w:rPr>
          <w:b/>
          <w:bCs/>
          <w:sz w:val="24"/>
        </w:rPr>
        <w:t>plus TLR 2a</w:t>
      </w:r>
    </w:p>
    <w:p w14:paraId="5F09980A" w14:textId="1637A677" w:rsidR="00681515" w:rsidRPr="009248A7" w:rsidRDefault="00681515" w:rsidP="004634E7">
      <w:pPr>
        <w:spacing w:before="20" w:after="20"/>
        <w:rPr>
          <w:b/>
          <w:sz w:val="24"/>
        </w:rPr>
      </w:pPr>
    </w:p>
    <w:p w14:paraId="0E1AACAD" w14:textId="77777777" w:rsidR="00681515" w:rsidRPr="007C2B7B" w:rsidRDefault="00681515" w:rsidP="004634E7">
      <w:pPr>
        <w:spacing w:before="20" w:after="20"/>
        <w:rPr>
          <w:b/>
          <w:sz w:val="24"/>
        </w:rPr>
      </w:pPr>
      <w:r w:rsidRPr="007C2B7B">
        <w:rPr>
          <w:b/>
          <w:sz w:val="24"/>
        </w:rPr>
        <w:t>JOB PURPOSE</w:t>
      </w:r>
    </w:p>
    <w:p w14:paraId="10190778" w14:textId="1D0C2703" w:rsidR="0015149D" w:rsidRDefault="0015149D" w:rsidP="004634E7">
      <w:pPr>
        <w:widowControl w:val="0"/>
        <w:spacing w:before="20" w:after="20"/>
        <w:rPr>
          <w:iCs/>
          <w:color w:val="000000"/>
          <w:kern w:val="28"/>
          <w:sz w:val="24"/>
          <w:lang w:eastAsia="en-GB"/>
          <w14:cntxtAlts/>
        </w:rPr>
      </w:pPr>
    </w:p>
    <w:p w14:paraId="76415E86" w14:textId="588B1328" w:rsidR="00A16830" w:rsidRDefault="00A16830" w:rsidP="004634E7">
      <w:pPr>
        <w:widowControl w:val="0"/>
        <w:spacing w:before="20" w:after="20"/>
        <w:rPr>
          <w:iCs/>
          <w:color w:val="000000"/>
          <w:kern w:val="28"/>
          <w:sz w:val="24"/>
          <w:lang w:eastAsia="en-GB"/>
          <w14:cntxtAlts/>
        </w:rPr>
      </w:pPr>
      <w:r>
        <w:rPr>
          <w:iCs/>
          <w:color w:val="000000"/>
          <w:kern w:val="28"/>
          <w:sz w:val="24"/>
          <w:lang w:eastAsia="en-GB"/>
          <w14:cntxtAlts/>
        </w:rPr>
        <w:t xml:space="preserve">To deliver an appropriate programme of teaching at Key Stages </w:t>
      </w:r>
      <w:r w:rsidR="00835BD1">
        <w:rPr>
          <w:iCs/>
          <w:color w:val="000000"/>
          <w:kern w:val="28"/>
          <w:sz w:val="24"/>
          <w:lang w:eastAsia="en-GB"/>
          <w14:cntxtAlts/>
        </w:rPr>
        <w:t>3 and 4</w:t>
      </w:r>
      <w:r>
        <w:rPr>
          <w:iCs/>
          <w:color w:val="000000"/>
          <w:kern w:val="28"/>
          <w:sz w:val="24"/>
          <w:lang w:eastAsia="en-GB"/>
          <w14:cntxtAlts/>
        </w:rPr>
        <w:t xml:space="preserve"> ensuring high standards of teaching, learning and progress for all students.</w:t>
      </w:r>
    </w:p>
    <w:p w14:paraId="41BF864A" w14:textId="40BF3F56" w:rsidR="00681515" w:rsidRPr="001156F2" w:rsidRDefault="00681515" w:rsidP="004634E7">
      <w:pPr>
        <w:spacing w:before="20" w:after="20"/>
        <w:rPr>
          <w:sz w:val="24"/>
        </w:rPr>
      </w:pPr>
    </w:p>
    <w:p w14:paraId="6B8F9C06" w14:textId="42DE1019" w:rsidR="00681515" w:rsidRDefault="00681515" w:rsidP="004634E7">
      <w:pPr>
        <w:spacing w:before="20" w:after="20"/>
        <w:rPr>
          <w:b/>
          <w:sz w:val="24"/>
        </w:rPr>
      </w:pPr>
      <w:r w:rsidRPr="007C2B7B">
        <w:rPr>
          <w:b/>
          <w:sz w:val="24"/>
        </w:rPr>
        <w:t>KEY RESULT AREAS</w:t>
      </w:r>
    </w:p>
    <w:p w14:paraId="5C1C5CB5" w14:textId="2401CDBE" w:rsidR="00A16830" w:rsidRDefault="00A16830" w:rsidP="004634E7">
      <w:pPr>
        <w:spacing w:before="20" w:after="20"/>
        <w:rPr>
          <w:b/>
          <w:sz w:val="24"/>
        </w:rPr>
      </w:pPr>
    </w:p>
    <w:p w14:paraId="74031477" w14:textId="546D92F0" w:rsidR="00BD2DDC" w:rsidRDefault="006C0F5A" w:rsidP="004634E7">
      <w:pPr>
        <w:spacing w:before="20" w:after="20"/>
        <w:rPr>
          <w:sz w:val="24"/>
        </w:rPr>
      </w:pPr>
      <w:r>
        <w:rPr>
          <w:sz w:val="24"/>
        </w:rPr>
        <w:t>To drive standards in numeracy and ensure consistency across the curriculum.</w:t>
      </w:r>
    </w:p>
    <w:p w14:paraId="5862048C" w14:textId="77777777" w:rsidR="006C0F5A" w:rsidRDefault="006C0F5A" w:rsidP="004634E7">
      <w:pPr>
        <w:spacing w:before="20" w:after="20"/>
        <w:rPr>
          <w:sz w:val="24"/>
        </w:rPr>
      </w:pPr>
    </w:p>
    <w:p w14:paraId="3E5EF853" w14:textId="3A635493" w:rsidR="006C0F5A" w:rsidRDefault="00D05B12" w:rsidP="004634E7">
      <w:pPr>
        <w:spacing w:before="20" w:after="20"/>
        <w:rPr>
          <w:sz w:val="24"/>
        </w:rPr>
      </w:pPr>
      <w:r>
        <w:rPr>
          <w:sz w:val="24"/>
        </w:rPr>
        <w:t xml:space="preserve">To develop numeracy strategies and resources </w:t>
      </w:r>
      <w:r w:rsidR="00F8795E">
        <w:rPr>
          <w:sz w:val="24"/>
        </w:rPr>
        <w:t xml:space="preserve">to support </w:t>
      </w:r>
      <w:r w:rsidR="00D6063E">
        <w:rPr>
          <w:sz w:val="24"/>
        </w:rPr>
        <w:t>the implementation of numeracy across the curriculum.</w:t>
      </w:r>
    </w:p>
    <w:p w14:paraId="7C45B769" w14:textId="77777777" w:rsidR="00D6063E" w:rsidRDefault="00D6063E" w:rsidP="004634E7">
      <w:pPr>
        <w:spacing w:before="20" w:after="20"/>
        <w:rPr>
          <w:sz w:val="24"/>
        </w:rPr>
      </w:pPr>
    </w:p>
    <w:p w14:paraId="4944E5F1" w14:textId="5757D633" w:rsidR="00D6063E" w:rsidRDefault="005275D0" w:rsidP="004634E7">
      <w:pPr>
        <w:spacing w:before="20" w:after="20"/>
        <w:rPr>
          <w:sz w:val="24"/>
        </w:rPr>
      </w:pPr>
      <w:r>
        <w:rPr>
          <w:sz w:val="24"/>
        </w:rPr>
        <w:t>Support in the delivery</w:t>
      </w:r>
      <w:r w:rsidR="00D15C2C">
        <w:rPr>
          <w:sz w:val="24"/>
        </w:rPr>
        <w:t xml:space="preserve"> of CPD to improve the teaching of numeracy across the curriculum.</w:t>
      </w:r>
    </w:p>
    <w:p w14:paraId="0A8FA699" w14:textId="77777777" w:rsidR="0085730D" w:rsidRDefault="0085730D" w:rsidP="004634E7">
      <w:pPr>
        <w:spacing w:before="20" w:after="20"/>
        <w:rPr>
          <w:sz w:val="24"/>
        </w:rPr>
      </w:pPr>
    </w:p>
    <w:p w14:paraId="742C7962" w14:textId="3FA9EC6A" w:rsidR="0085730D" w:rsidRDefault="0085730D" w:rsidP="004634E7">
      <w:pPr>
        <w:spacing w:before="20" w:after="20"/>
        <w:rPr>
          <w:sz w:val="24"/>
        </w:rPr>
      </w:pPr>
      <w:r>
        <w:rPr>
          <w:sz w:val="24"/>
        </w:rPr>
        <w:t xml:space="preserve">Coordinate numeracy intervention for key sub-groups </w:t>
      </w:r>
      <w:proofErr w:type="gramStart"/>
      <w:r>
        <w:rPr>
          <w:sz w:val="24"/>
        </w:rPr>
        <w:t>e.g.</w:t>
      </w:r>
      <w:proofErr w:type="gramEnd"/>
      <w:r>
        <w:rPr>
          <w:sz w:val="24"/>
        </w:rPr>
        <w:t xml:space="preserve"> most able, disadv</w:t>
      </w:r>
      <w:r w:rsidR="00214E3B">
        <w:rPr>
          <w:sz w:val="24"/>
        </w:rPr>
        <w:t>antaged, SEND etc.</w:t>
      </w:r>
    </w:p>
    <w:p w14:paraId="3DB6AD62" w14:textId="77777777" w:rsidR="00214E3B" w:rsidRDefault="00214E3B" w:rsidP="004634E7">
      <w:pPr>
        <w:spacing w:before="20" w:after="20"/>
        <w:rPr>
          <w:sz w:val="24"/>
        </w:rPr>
      </w:pPr>
    </w:p>
    <w:p w14:paraId="6CDDFA47" w14:textId="728F621E" w:rsidR="00214E3B" w:rsidRDefault="00214E3B" w:rsidP="004634E7">
      <w:pPr>
        <w:spacing w:before="20" w:after="20"/>
        <w:rPr>
          <w:sz w:val="24"/>
        </w:rPr>
      </w:pPr>
      <w:r>
        <w:rPr>
          <w:sz w:val="24"/>
        </w:rPr>
        <w:t>Facilitating advice, support and guidance to colleagues, mentoring staff to develop their skills and knowledge to enable them to support students to improve their numeracy skills.</w:t>
      </w:r>
    </w:p>
    <w:p w14:paraId="4FD01812" w14:textId="77777777" w:rsidR="00BD2DDC" w:rsidRDefault="00BD2DDC" w:rsidP="004634E7">
      <w:pPr>
        <w:spacing w:before="20" w:after="20"/>
        <w:rPr>
          <w:sz w:val="24"/>
        </w:rPr>
      </w:pPr>
    </w:p>
    <w:p w14:paraId="743EAE1D" w14:textId="353510BE" w:rsidR="00A16830" w:rsidRDefault="00A16830" w:rsidP="004634E7">
      <w:pPr>
        <w:spacing w:before="20" w:after="20"/>
        <w:rPr>
          <w:sz w:val="24"/>
        </w:rPr>
      </w:pPr>
      <w:r>
        <w:rPr>
          <w:sz w:val="24"/>
        </w:rPr>
        <w:t xml:space="preserve">Undertake a timetable of teaching across key stages </w:t>
      </w:r>
      <w:r w:rsidR="00835BD1">
        <w:rPr>
          <w:sz w:val="24"/>
        </w:rPr>
        <w:t>3</w:t>
      </w:r>
      <w:r>
        <w:rPr>
          <w:sz w:val="24"/>
        </w:rPr>
        <w:t xml:space="preserve"> and </w:t>
      </w:r>
      <w:r w:rsidR="00835BD1">
        <w:rPr>
          <w:sz w:val="24"/>
        </w:rPr>
        <w:t>4</w:t>
      </w:r>
      <w:r>
        <w:rPr>
          <w:sz w:val="24"/>
        </w:rPr>
        <w:t>.</w:t>
      </w:r>
    </w:p>
    <w:p w14:paraId="3141A9AC" w14:textId="3F16F331" w:rsidR="00A16830" w:rsidRDefault="00A16830" w:rsidP="004634E7">
      <w:pPr>
        <w:spacing w:before="20" w:after="20"/>
        <w:rPr>
          <w:sz w:val="24"/>
        </w:rPr>
      </w:pPr>
    </w:p>
    <w:p w14:paraId="6E7C721E" w14:textId="3C0BB8A3" w:rsidR="00A16830" w:rsidRDefault="00A16830" w:rsidP="004634E7">
      <w:pPr>
        <w:spacing w:before="20" w:after="20"/>
        <w:rPr>
          <w:sz w:val="24"/>
        </w:rPr>
      </w:pPr>
      <w:r>
        <w:rPr>
          <w:sz w:val="24"/>
        </w:rPr>
        <w:t>Ensure high standards of teaching and learning and progress for all students.</w:t>
      </w:r>
    </w:p>
    <w:p w14:paraId="28B71311" w14:textId="12634274" w:rsidR="00A16830" w:rsidRDefault="00A16830" w:rsidP="004634E7">
      <w:pPr>
        <w:spacing w:before="20" w:after="20"/>
        <w:rPr>
          <w:sz w:val="24"/>
        </w:rPr>
      </w:pPr>
    </w:p>
    <w:p w14:paraId="20D4FEEA" w14:textId="63F75FA8" w:rsidR="00A16830" w:rsidRDefault="00A16830" w:rsidP="00A16830">
      <w:pPr>
        <w:spacing w:after="160" w:line="259" w:lineRule="auto"/>
        <w:contextualSpacing/>
        <w:rPr>
          <w:rFonts w:eastAsia="Calibri"/>
          <w:sz w:val="24"/>
        </w:rPr>
      </w:pPr>
      <w:r>
        <w:rPr>
          <w:rFonts w:eastAsia="Calibri"/>
          <w:sz w:val="24"/>
        </w:rPr>
        <w:t>W</w:t>
      </w:r>
      <w:r w:rsidRPr="00A16830">
        <w:rPr>
          <w:rFonts w:eastAsia="Calibri"/>
          <w:sz w:val="24"/>
        </w:rPr>
        <w:t>ork with colleagues to further develop innovative and engaging schemes of work, lesson plans and related learning resources that engage students and encourage progress.</w:t>
      </w:r>
    </w:p>
    <w:p w14:paraId="241D896C" w14:textId="1C2DC276" w:rsidR="009F077F" w:rsidRDefault="009F077F" w:rsidP="00A16830">
      <w:pPr>
        <w:spacing w:after="160" w:line="259" w:lineRule="auto"/>
        <w:contextualSpacing/>
        <w:rPr>
          <w:rFonts w:eastAsia="Calibri"/>
          <w:sz w:val="24"/>
        </w:rPr>
      </w:pPr>
    </w:p>
    <w:p w14:paraId="2289F49F" w14:textId="2B70E33E" w:rsidR="009F077F" w:rsidRPr="00A16830" w:rsidRDefault="009F077F" w:rsidP="00A16830">
      <w:pPr>
        <w:spacing w:after="160" w:line="259" w:lineRule="auto"/>
        <w:contextualSpacing/>
        <w:rPr>
          <w:rFonts w:eastAsia="Calibri"/>
          <w:sz w:val="24"/>
        </w:rPr>
      </w:pPr>
      <w:r>
        <w:rPr>
          <w:rFonts w:eastAsia="Calibri"/>
          <w:sz w:val="24"/>
        </w:rPr>
        <w:t>Provide regular updates on student progress based on accurate internal assessment data and to plan effective interventions as needed</w:t>
      </w:r>
      <w:r w:rsidR="00471C84">
        <w:rPr>
          <w:rFonts w:eastAsia="Calibri"/>
          <w:sz w:val="24"/>
        </w:rPr>
        <w:t>.</w:t>
      </w:r>
    </w:p>
    <w:p w14:paraId="7F7545D9" w14:textId="768A21F0" w:rsidR="00A16830" w:rsidRDefault="00A16830" w:rsidP="004634E7">
      <w:pPr>
        <w:spacing w:before="20" w:after="20"/>
        <w:rPr>
          <w:sz w:val="24"/>
        </w:rPr>
      </w:pPr>
    </w:p>
    <w:p w14:paraId="2C44DBE4" w14:textId="24CA8F9A" w:rsidR="00A16830" w:rsidRDefault="00A16830" w:rsidP="004634E7">
      <w:pPr>
        <w:spacing w:before="20" w:after="20"/>
        <w:rPr>
          <w:sz w:val="24"/>
        </w:rPr>
      </w:pPr>
      <w:r>
        <w:rPr>
          <w:sz w:val="24"/>
        </w:rPr>
        <w:lastRenderedPageBreak/>
        <w:t xml:space="preserve">Ensure all students make at least expected progress based on KS2 data, baseline assessments and </w:t>
      </w:r>
      <w:r w:rsidR="00835BD1">
        <w:rPr>
          <w:sz w:val="24"/>
        </w:rPr>
        <w:t xml:space="preserve">internal </w:t>
      </w:r>
      <w:r>
        <w:rPr>
          <w:sz w:val="24"/>
        </w:rPr>
        <w:t>data</w:t>
      </w:r>
      <w:r w:rsidR="00471C84">
        <w:rPr>
          <w:sz w:val="24"/>
        </w:rPr>
        <w:t>.</w:t>
      </w:r>
    </w:p>
    <w:p w14:paraId="6610ECD5" w14:textId="325A8E42" w:rsidR="00A16830" w:rsidRDefault="00A16830" w:rsidP="004634E7">
      <w:pPr>
        <w:spacing w:before="20" w:after="20"/>
        <w:rPr>
          <w:sz w:val="24"/>
        </w:rPr>
      </w:pPr>
    </w:p>
    <w:p w14:paraId="57103C83" w14:textId="4D482BF9" w:rsidR="00A16830" w:rsidRDefault="00A16830" w:rsidP="004634E7">
      <w:pPr>
        <w:spacing w:before="20" w:after="20"/>
        <w:rPr>
          <w:sz w:val="24"/>
        </w:rPr>
      </w:pPr>
      <w:r>
        <w:rPr>
          <w:sz w:val="24"/>
        </w:rPr>
        <w:t>Provide pastoral care for students including carrying out the role of tutor.</w:t>
      </w:r>
    </w:p>
    <w:p w14:paraId="64CBD19C" w14:textId="7A354BEC" w:rsidR="009F077F" w:rsidRDefault="009F077F" w:rsidP="004634E7">
      <w:pPr>
        <w:spacing w:before="20" w:after="20"/>
        <w:rPr>
          <w:sz w:val="24"/>
        </w:rPr>
      </w:pPr>
    </w:p>
    <w:p w14:paraId="69AE9F68" w14:textId="09F3C4C4" w:rsidR="009F077F" w:rsidRDefault="009F077F" w:rsidP="004634E7">
      <w:pPr>
        <w:spacing w:before="20" w:after="20"/>
        <w:rPr>
          <w:sz w:val="24"/>
        </w:rPr>
      </w:pPr>
      <w:r>
        <w:rPr>
          <w:sz w:val="24"/>
        </w:rPr>
        <w:t>Keep up to date with national development in the curriculum area, teaching practice and methodology, contributing to subject CPD programme where appropriate</w:t>
      </w:r>
      <w:r w:rsidR="00471C84">
        <w:rPr>
          <w:sz w:val="24"/>
        </w:rPr>
        <w:t>.</w:t>
      </w:r>
    </w:p>
    <w:p w14:paraId="03E55445" w14:textId="77777777" w:rsidR="009F077F" w:rsidRDefault="009F077F" w:rsidP="004634E7">
      <w:pPr>
        <w:spacing w:before="20" w:after="20"/>
        <w:rPr>
          <w:sz w:val="24"/>
        </w:rPr>
      </w:pPr>
    </w:p>
    <w:p w14:paraId="4ED09CC3" w14:textId="67D0410F" w:rsidR="009F077F" w:rsidRDefault="009F077F" w:rsidP="009F077F">
      <w:pPr>
        <w:spacing w:before="60" w:after="60"/>
        <w:contextualSpacing/>
        <w:rPr>
          <w:sz w:val="24"/>
        </w:rPr>
      </w:pPr>
      <w:r w:rsidRPr="009F077F">
        <w:rPr>
          <w:sz w:val="24"/>
        </w:rPr>
        <w:t>Ensuring that all students in classes taught, including identified vulnerable groups, have equal access to the curriculum</w:t>
      </w:r>
      <w:r w:rsidR="00471C84">
        <w:rPr>
          <w:sz w:val="24"/>
        </w:rPr>
        <w:t>.</w:t>
      </w:r>
    </w:p>
    <w:p w14:paraId="291649E0" w14:textId="571CDF5B" w:rsidR="009F077F" w:rsidRDefault="009F077F" w:rsidP="009F077F">
      <w:pPr>
        <w:spacing w:before="60" w:after="60"/>
        <w:contextualSpacing/>
        <w:rPr>
          <w:sz w:val="24"/>
        </w:rPr>
      </w:pPr>
    </w:p>
    <w:p w14:paraId="0277FBB7" w14:textId="3B5CBC95" w:rsidR="009F077F" w:rsidRPr="000528E7" w:rsidRDefault="009F077F" w:rsidP="009F077F">
      <w:pPr>
        <w:spacing w:before="60" w:after="60"/>
        <w:contextualSpacing/>
        <w:rPr>
          <w:sz w:val="24"/>
        </w:rPr>
      </w:pPr>
      <w:r w:rsidRPr="000528E7">
        <w:rPr>
          <w:sz w:val="24"/>
        </w:rPr>
        <w:t>Contribute to the procedures for quality assurance, including the use of data, in line with whole school policy and practice and as required</w:t>
      </w:r>
      <w:r w:rsidR="00471C84">
        <w:rPr>
          <w:sz w:val="24"/>
        </w:rPr>
        <w:t>.</w:t>
      </w:r>
    </w:p>
    <w:p w14:paraId="685BCE60" w14:textId="6D1CBECA" w:rsidR="00A16830" w:rsidRPr="000528E7" w:rsidRDefault="00A16830" w:rsidP="004634E7">
      <w:pPr>
        <w:spacing w:before="20" w:after="20"/>
        <w:rPr>
          <w:b/>
          <w:sz w:val="24"/>
        </w:rPr>
      </w:pPr>
    </w:p>
    <w:p w14:paraId="41CBF25F" w14:textId="080484F8" w:rsidR="00A16830" w:rsidRPr="000528E7" w:rsidRDefault="009F077F" w:rsidP="009F077F">
      <w:pPr>
        <w:spacing w:after="160" w:line="259" w:lineRule="auto"/>
        <w:contextualSpacing/>
        <w:rPr>
          <w:rFonts w:eastAsia="Calibri"/>
          <w:sz w:val="24"/>
        </w:rPr>
      </w:pPr>
      <w:r w:rsidRPr="000528E7">
        <w:rPr>
          <w:rFonts w:eastAsia="Calibri"/>
          <w:sz w:val="24"/>
        </w:rPr>
        <w:t>Contribute to and deliver</w:t>
      </w:r>
      <w:r w:rsidR="00A16830" w:rsidRPr="000528E7">
        <w:rPr>
          <w:rFonts w:eastAsia="Calibri"/>
          <w:sz w:val="24"/>
        </w:rPr>
        <w:t xml:space="preserve"> supportive intervention when student’s progress is limited by negative attitudes, misbehaviour, unsatisfactory attendance and punctuality, long term illness or other factors.</w:t>
      </w:r>
    </w:p>
    <w:p w14:paraId="1E6C4B7B" w14:textId="29E3AE6C" w:rsidR="000528E7" w:rsidRPr="00835BD1" w:rsidRDefault="000528E7" w:rsidP="00835BD1">
      <w:pPr>
        <w:spacing w:after="160" w:line="259" w:lineRule="auto"/>
        <w:contextualSpacing/>
        <w:rPr>
          <w:rFonts w:eastAsia="Calibri"/>
          <w:sz w:val="24"/>
        </w:rPr>
      </w:pPr>
    </w:p>
    <w:p w14:paraId="23F53FCF" w14:textId="6FBB7BB0" w:rsidR="000528E7" w:rsidRDefault="000528E7" w:rsidP="000528E7">
      <w:pPr>
        <w:spacing w:before="60" w:after="60"/>
        <w:rPr>
          <w:sz w:val="24"/>
        </w:rPr>
      </w:pPr>
      <w:r w:rsidRPr="000528E7">
        <w:rPr>
          <w:sz w:val="24"/>
        </w:rPr>
        <w:t xml:space="preserve">Consistently promote the </w:t>
      </w:r>
      <w:r>
        <w:rPr>
          <w:sz w:val="24"/>
        </w:rPr>
        <w:t xml:space="preserve">Trust and individual academies </w:t>
      </w:r>
      <w:r w:rsidRPr="000528E7">
        <w:rPr>
          <w:sz w:val="24"/>
        </w:rPr>
        <w:t>in a positive light to its wider community, upholding the policies and procedures agreed by the Governing Body</w:t>
      </w:r>
      <w:r w:rsidR="00471C84">
        <w:rPr>
          <w:sz w:val="24"/>
        </w:rPr>
        <w:t>.</w:t>
      </w:r>
    </w:p>
    <w:p w14:paraId="07295B9E" w14:textId="58AC7A83" w:rsidR="000528E7" w:rsidRDefault="000528E7" w:rsidP="000528E7">
      <w:pPr>
        <w:spacing w:before="60" w:after="60"/>
        <w:rPr>
          <w:sz w:val="24"/>
        </w:rPr>
      </w:pPr>
    </w:p>
    <w:p w14:paraId="46FF8039" w14:textId="06850DCC" w:rsidR="000528E7" w:rsidRDefault="000528E7" w:rsidP="000528E7">
      <w:pPr>
        <w:spacing w:before="60" w:after="60"/>
        <w:rPr>
          <w:sz w:val="24"/>
        </w:rPr>
      </w:pPr>
      <w:r w:rsidRPr="000528E7">
        <w:rPr>
          <w:sz w:val="24"/>
        </w:rPr>
        <w:t xml:space="preserve">Act as a role model for staff and students, </w:t>
      </w:r>
      <w:proofErr w:type="gramStart"/>
      <w:r w:rsidRPr="000528E7">
        <w:rPr>
          <w:sz w:val="24"/>
        </w:rPr>
        <w:t>displaying positive behaviours at all times</w:t>
      </w:r>
      <w:proofErr w:type="gramEnd"/>
      <w:r w:rsidR="00471C84">
        <w:rPr>
          <w:sz w:val="24"/>
        </w:rPr>
        <w:t>.</w:t>
      </w:r>
    </w:p>
    <w:p w14:paraId="0F17C581" w14:textId="5AE3CEF2" w:rsidR="00835BD1" w:rsidRDefault="00835BD1" w:rsidP="000528E7">
      <w:pPr>
        <w:spacing w:before="60" w:after="60"/>
        <w:rPr>
          <w:sz w:val="24"/>
        </w:rPr>
      </w:pPr>
    </w:p>
    <w:p w14:paraId="7086F3E6" w14:textId="76BEA433" w:rsidR="00835BD1" w:rsidRPr="000528E7" w:rsidRDefault="00835BD1" w:rsidP="000528E7">
      <w:pPr>
        <w:spacing w:before="60" w:after="60"/>
        <w:rPr>
          <w:sz w:val="24"/>
        </w:rPr>
      </w:pPr>
      <w:r>
        <w:rPr>
          <w:sz w:val="24"/>
        </w:rPr>
        <w:t>Undertake any other duties commensurate with the grade of the post as directed by the Headteacher.</w:t>
      </w:r>
    </w:p>
    <w:p w14:paraId="7F617588" w14:textId="30900835" w:rsidR="00681515" w:rsidRPr="000528E7" w:rsidRDefault="00681515" w:rsidP="004634E7">
      <w:pPr>
        <w:spacing w:before="20" w:after="20"/>
        <w:rPr>
          <w:b/>
          <w:sz w:val="24"/>
        </w:rPr>
      </w:pPr>
    </w:p>
    <w:p w14:paraId="323FFB54" w14:textId="77777777" w:rsidR="00681515" w:rsidRPr="00E850D6" w:rsidRDefault="00681515" w:rsidP="004634E7">
      <w:pPr>
        <w:spacing w:before="20" w:after="20"/>
        <w:ind w:left="720" w:hanging="720"/>
        <w:rPr>
          <w:b/>
          <w:iCs/>
          <w:sz w:val="24"/>
          <w:lang w:eastAsia="en-GB"/>
        </w:rPr>
      </w:pPr>
      <w:r w:rsidRPr="00E850D6">
        <w:rPr>
          <w:b/>
          <w:iCs/>
          <w:sz w:val="24"/>
          <w:lang w:eastAsia="en-GB"/>
        </w:rPr>
        <w:t>VARIATION IN THE ROLE</w:t>
      </w:r>
    </w:p>
    <w:p w14:paraId="5B999E28" w14:textId="77777777" w:rsidR="00681515" w:rsidRPr="00FD5AE3" w:rsidRDefault="00681515" w:rsidP="004634E7">
      <w:pPr>
        <w:spacing w:before="20" w:after="20"/>
        <w:ind w:left="720" w:hanging="720"/>
        <w:rPr>
          <w:b/>
          <w:iCs/>
          <w:sz w:val="24"/>
          <w:lang w:eastAsia="en-GB"/>
        </w:rPr>
      </w:pPr>
    </w:p>
    <w:p w14:paraId="2F5539CD" w14:textId="77777777" w:rsidR="00681515" w:rsidRPr="00FD5AE3" w:rsidRDefault="00681515" w:rsidP="004634E7">
      <w:pPr>
        <w:spacing w:before="20" w:after="20"/>
        <w:rPr>
          <w:iCs/>
          <w:sz w:val="24"/>
          <w:lang w:eastAsia="en-GB"/>
        </w:rPr>
      </w:pPr>
      <w:r w:rsidRPr="00FD5AE3">
        <w:rPr>
          <w:iCs/>
          <w:sz w:val="24"/>
          <w:lang w:eastAsia="en-GB"/>
        </w:rPr>
        <w:t xml:space="preserve">Given the dynamic nature of the role and structure of </w:t>
      </w:r>
      <w:r>
        <w:rPr>
          <w:iCs/>
          <w:sz w:val="24"/>
          <w:lang w:eastAsia="en-GB"/>
        </w:rPr>
        <w:t>TCAT</w:t>
      </w:r>
      <w:r w:rsidRPr="00FD5AE3">
        <w:rPr>
          <w:iCs/>
          <w:sz w:val="24"/>
          <w:lang w:eastAsia="en-GB"/>
        </w:rPr>
        <w:t xml:space="preserve">, it must </w:t>
      </w:r>
      <w:proofErr w:type="gramStart"/>
      <w:r w:rsidRPr="00FD5AE3">
        <w:rPr>
          <w:iCs/>
          <w:sz w:val="24"/>
          <w:lang w:eastAsia="en-GB"/>
        </w:rPr>
        <w:t>be</w:t>
      </w:r>
      <w:proofErr w:type="gramEnd"/>
      <w:r w:rsidRPr="00FD5AE3">
        <w:rPr>
          <w:iCs/>
          <w:sz w:val="24"/>
          <w:lang w:eastAsia="en-GB"/>
        </w:rPr>
        <w:t xml:space="preserve"> </w:t>
      </w:r>
    </w:p>
    <w:p w14:paraId="73973C12" w14:textId="77777777" w:rsidR="00681515" w:rsidRPr="00FD5AE3" w:rsidRDefault="00681515" w:rsidP="004634E7">
      <w:pPr>
        <w:spacing w:before="20" w:after="20"/>
        <w:rPr>
          <w:iCs/>
          <w:sz w:val="24"/>
          <w:lang w:eastAsia="en-GB"/>
        </w:rPr>
      </w:pPr>
      <w:r w:rsidRPr="00FD5AE3">
        <w:rPr>
          <w:iCs/>
          <w:sz w:val="24"/>
          <w:lang w:eastAsia="en-GB"/>
        </w:rPr>
        <w:t xml:space="preserve">accepted that, as </w:t>
      </w:r>
      <w:r>
        <w:rPr>
          <w:iCs/>
          <w:sz w:val="24"/>
          <w:lang w:eastAsia="en-GB"/>
        </w:rPr>
        <w:t>TCAT</w:t>
      </w:r>
      <w:r w:rsidRPr="00FD5AE3">
        <w:rPr>
          <w:iCs/>
          <w:sz w:val="24"/>
          <w:lang w:eastAsia="en-GB"/>
        </w:rPr>
        <w:t>’s work develops and changes, there will be a need for adjustments to the role and responsibilities of the post.  The duties specified above are, therefore, not to be regarded as either exclusive or exhaustive.  They may change from time to time commensurate with the grading level of the post and following consultation with the member of staff.</w:t>
      </w:r>
    </w:p>
    <w:p w14:paraId="6EAF8F16" w14:textId="77777777" w:rsidR="00681515" w:rsidRDefault="00681515" w:rsidP="004634E7">
      <w:pPr>
        <w:spacing w:before="20" w:after="20"/>
        <w:rPr>
          <w:b/>
          <w:iCs/>
          <w:sz w:val="28"/>
          <w:lang w:eastAsia="en-GB"/>
        </w:rPr>
      </w:pPr>
    </w:p>
    <w:p w14:paraId="601121BF" w14:textId="77777777" w:rsidR="00681515" w:rsidRPr="00E850D6" w:rsidRDefault="00681515" w:rsidP="004634E7">
      <w:pPr>
        <w:spacing w:before="20" w:after="20"/>
        <w:rPr>
          <w:b/>
          <w:iCs/>
          <w:sz w:val="24"/>
          <w:lang w:eastAsia="en-GB"/>
        </w:rPr>
      </w:pPr>
      <w:r w:rsidRPr="00E850D6">
        <w:rPr>
          <w:b/>
          <w:iCs/>
          <w:sz w:val="24"/>
          <w:lang w:eastAsia="en-GB"/>
        </w:rPr>
        <w:t>EQUALITY AND DIVERSITY</w:t>
      </w:r>
    </w:p>
    <w:p w14:paraId="0C4885D0" w14:textId="77777777" w:rsidR="00681515" w:rsidRPr="00FD5AE3" w:rsidRDefault="00681515" w:rsidP="004634E7">
      <w:pPr>
        <w:spacing w:before="20" w:after="20"/>
        <w:rPr>
          <w:b/>
          <w:iCs/>
          <w:sz w:val="24"/>
          <w:lang w:eastAsia="en-GB"/>
        </w:rPr>
      </w:pPr>
    </w:p>
    <w:p w14:paraId="554245D7" w14:textId="77777777" w:rsidR="00681515" w:rsidRPr="00FD5AE3" w:rsidRDefault="00681515" w:rsidP="004634E7">
      <w:pPr>
        <w:spacing w:before="20" w:after="20"/>
        <w:rPr>
          <w:iCs/>
          <w:sz w:val="24"/>
          <w:lang w:eastAsia="en-GB"/>
        </w:rPr>
      </w:pPr>
      <w:r>
        <w:rPr>
          <w:iCs/>
          <w:sz w:val="24"/>
          <w:lang w:eastAsia="en-GB"/>
        </w:rPr>
        <w:t>TCAT</w:t>
      </w:r>
      <w:r w:rsidRPr="00FD5AE3">
        <w:rPr>
          <w:iCs/>
          <w:sz w:val="24"/>
          <w:lang w:eastAsia="en-GB"/>
        </w:rPr>
        <w:t xml:space="preserve"> is committed to equality and diversity for all members of society.  </w:t>
      </w:r>
      <w:r>
        <w:rPr>
          <w:iCs/>
          <w:sz w:val="24"/>
          <w:lang w:eastAsia="en-GB"/>
        </w:rPr>
        <w:t>TCAT</w:t>
      </w:r>
      <w:r w:rsidRPr="00FD5AE3">
        <w:rPr>
          <w:iCs/>
          <w:sz w:val="24"/>
          <w:lang w:eastAsia="en-GB"/>
        </w:rPr>
        <w:t xml:space="preserve"> will take action to discharge this responsibility but many of the actions will rely on individual staff members at </w:t>
      </w:r>
      <w:r>
        <w:rPr>
          <w:iCs/>
          <w:sz w:val="24"/>
          <w:lang w:eastAsia="en-GB"/>
        </w:rPr>
        <w:t>TCAT</w:t>
      </w:r>
      <w:r w:rsidRPr="00FD5AE3">
        <w:rPr>
          <w:iCs/>
          <w:sz w:val="24"/>
          <w:lang w:eastAsia="en-GB"/>
        </w:rPr>
        <w:t xml:space="preserve"> embracing their responsibilities with such a commitment and ensuring a positive and collaborative approach to Equality and Diversity.  This will require staff to support </w:t>
      </w:r>
      <w:r>
        <w:rPr>
          <w:iCs/>
          <w:sz w:val="24"/>
          <w:lang w:eastAsia="en-GB"/>
        </w:rPr>
        <w:t>TCAT</w:t>
      </w:r>
      <w:r w:rsidRPr="00FD5AE3">
        <w:rPr>
          <w:iCs/>
          <w:sz w:val="24"/>
          <w:lang w:eastAsia="en-GB"/>
        </w:rPr>
        <w:t xml:space="preserve">’s initiatives on Equality and Diversity which will include embracing development and training designed to enhance practices and the experiences of staff, students and visitors to </w:t>
      </w:r>
      <w:r>
        <w:rPr>
          <w:iCs/>
          <w:sz w:val="24"/>
          <w:lang w:eastAsia="en-GB"/>
        </w:rPr>
        <w:t>TCAT</w:t>
      </w:r>
      <w:r w:rsidRPr="00FD5AE3">
        <w:rPr>
          <w:iCs/>
          <w:sz w:val="24"/>
          <w:lang w:eastAsia="en-GB"/>
        </w:rPr>
        <w:t xml:space="preserve"> with an </w:t>
      </w:r>
      <w:proofErr w:type="spellStart"/>
      <w:proofErr w:type="gramStart"/>
      <w:r w:rsidRPr="00FD5AE3">
        <w:rPr>
          <w:iCs/>
          <w:sz w:val="24"/>
          <w:lang w:eastAsia="en-GB"/>
        </w:rPr>
        <w:t>all inclusive</w:t>
      </w:r>
      <w:proofErr w:type="spellEnd"/>
      <w:proofErr w:type="gramEnd"/>
      <w:r w:rsidRPr="00FD5AE3">
        <w:rPr>
          <w:iCs/>
          <w:sz w:val="24"/>
          <w:lang w:eastAsia="en-GB"/>
        </w:rPr>
        <w:t xml:space="preserve"> approach that celebrates differences.  Failure to embrace these commitments may lead to formal action.</w:t>
      </w:r>
    </w:p>
    <w:p w14:paraId="6A7E3BAB" w14:textId="77777777" w:rsidR="00681515" w:rsidRPr="00FD5AE3" w:rsidRDefault="00681515" w:rsidP="004634E7">
      <w:pPr>
        <w:spacing w:before="20" w:after="20"/>
        <w:rPr>
          <w:iCs/>
          <w:sz w:val="24"/>
          <w:lang w:eastAsia="en-GB"/>
        </w:rPr>
      </w:pPr>
    </w:p>
    <w:p w14:paraId="07C404EA" w14:textId="08FBCFCB" w:rsidR="00681515" w:rsidRPr="00FD5AE3" w:rsidRDefault="00681515" w:rsidP="004634E7">
      <w:pPr>
        <w:spacing w:before="20" w:after="20"/>
        <w:rPr>
          <w:iCs/>
          <w:sz w:val="24"/>
          <w:lang w:eastAsia="en-GB"/>
        </w:rPr>
      </w:pPr>
      <w:r w:rsidRPr="00FD5AE3">
        <w:rPr>
          <w:iCs/>
          <w:sz w:val="24"/>
          <w:lang w:eastAsia="en-GB"/>
        </w:rPr>
        <w:t xml:space="preserve">If you as a member of staff identify how you or </w:t>
      </w:r>
      <w:r>
        <w:rPr>
          <w:iCs/>
          <w:sz w:val="24"/>
          <w:lang w:eastAsia="en-GB"/>
        </w:rPr>
        <w:t>TCAT</w:t>
      </w:r>
      <w:r w:rsidRPr="00FD5AE3">
        <w:rPr>
          <w:iCs/>
          <w:sz w:val="24"/>
          <w:lang w:eastAsia="en-GB"/>
        </w:rPr>
        <w:t xml:space="preserve"> can improve its practice on Equality and Diversity, please contact </w:t>
      </w:r>
      <w:r w:rsidR="00C57E35">
        <w:rPr>
          <w:iCs/>
          <w:sz w:val="24"/>
          <w:lang w:eastAsia="en-GB"/>
        </w:rPr>
        <w:t>the HR Manager.</w:t>
      </w:r>
    </w:p>
    <w:p w14:paraId="05FD26CE" w14:textId="77777777" w:rsidR="00681515" w:rsidRPr="00FD5AE3" w:rsidRDefault="00681515" w:rsidP="004634E7">
      <w:pPr>
        <w:spacing w:before="20" w:after="20"/>
        <w:rPr>
          <w:iCs/>
          <w:sz w:val="24"/>
          <w:lang w:eastAsia="en-GB"/>
        </w:rPr>
      </w:pPr>
    </w:p>
    <w:p w14:paraId="5BC65D3D" w14:textId="77777777" w:rsidR="00681515" w:rsidRPr="008259C2" w:rsidRDefault="00681515" w:rsidP="004634E7">
      <w:pPr>
        <w:spacing w:before="20" w:after="20"/>
        <w:rPr>
          <w:b/>
          <w:iCs/>
          <w:sz w:val="24"/>
          <w:lang w:eastAsia="en-GB"/>
        </w:rPr>
      </w:pPr>
      <w:r w:rsidRPr="008259C2">
        <w:rPr>
          <w:b/>
          <w:iCs/>
          <w:sz w:val="24"/>
          <w:lang w:eastAsia="en-GB"/>
        </w:rPr>
        <w:t>HEALTH AND SAFETY</w:t>
      </w:r>
    </w:p>
    <w:p w14:paraId="63F3D409" w14:textId="77777777" w:rsidR="00681515" w:rsidRPr="00FD5AE3" w:rsidRDefault="00681515" w:rsidP="004634E7">
      <w:pPr>
        <w:spacing w:before="20" w:after="20"/>
        <w:rPr>
          <w:b/>
          <w:iCs/>
          <w:sz w:val="24"/>
          <w:lang w:eastAsia="en-GB"/>
        </w:rPr>
      </w:pPr>
    </w:p>
    <w:p w14:paraId="1C1A462C" w14:textId="77777777" w:rsidR="00681515" w:rsidRPr="00FD5AE3" w:rsidRDefault="00681515" w:rsidP="004634E7">
      <w:pPr>
        <w:spacing w:before="20" w:after="20"/>
        <w:rPr>
          <w:iCs/>
          <w:sz w:val="24"/>
          <w:lang w:eastAsia="en-GB"/>
        </w:rPr>
      </w:pPr>
      <w:r w:rsidRPr="00FD5AE3">
        <w:rPr>
          <w:iCs/>
          <w:sz w:val="24"/>
          <w:lang w:eastAsia="en-GB"/>
        </w:rPr>
        <w:t xml:space="preserve">All members of staff have a duty to maintain safe and clean conditions in their work area and co-operate with </w:t>
      </w:r>
      <w:r>
        <w:rPr>
          <w:iCs/>
          <w:sz w:val="24"/>
          <w:lang w:eastAsia="en-GB"/>
        </w:rPr>
        <w:t>TCAT</w:t>
      </w:r>
      <w:r w:rsidRPr="00FD5AE3">
        <w:rPr>
          <w:iCs/>
          <w:sz w:val="24"/>
          <w:lang w:eastAsia="en-GB"/>
        </w:rPr>
        <w:t xml:space="preserve"> on matters of Health and Safety.  This will include assisting with undertaking risk assessments and carrying out appropriate actions as required.  Staff are required to refer to </w:t>
      </w:r>
      <w:r>
        <w:rPr>
          <w:iCs/>
          <w:sz w:val="24"/>
          <w:lang w:eastAsia="en-GB"/>
        </w:rPr>
        <w:t>TCAT</w:t>
      </w:r>
      <w:r w:rsidRPr="00FD5AE3">
        <w:rPr>
          <w:iCs/>
          <w:sz w:val="24"/>
          <w:lang w:eastAsia="en-GB"/>
        </w:rPr>
        <w:t xml:space="preserve"> Health and Safety Policies in respect to their specific duties and responsibilities.</w:t>
      </w:r>
    </w:p>
    <w:p w14:paraId="3702C4DA" w14:textId="77777777" w:rsidR="00681515" w:rsidRPr="00FD5AE3" w:rsidRDefault="00681515" w:rsidP="004634E7">
      <w:pPr>
        <w:spacing w:before="20" w:after="20"/>
        <w:rPr>
          <w:b/>
          <w:iCs/>
          <w:sz w:val="24"/>
          <w:lang w:eastAsia="en-GB"/>
        </w:rPr>
      </w:pPr>
    </w:p>
    <w:p w14:paraId="0046A1E3" w14:textId="77777777" w:rsidR="00681515" w:rsidRPr="008259C2" w:rsidRDefault="00681515" w:rsidP="004634E7">
      <w:pPr>
        <w:spacing w:before="20" w:after="20"/>
        <w:rPr>
          <w:b/>
          <w:iCs/>
          <w:sz w:val="24"/>
          <w:lang w:eastAsia="en-GB"/>
        </w:rPr>
      </w:pPr>
      <w:r w:rsidRPr="008259C2">
        <w:rPr>
          <w:b/>
          <w:iCs/>
          <w:sz w:val="24"/>
          <w:lang w:eastAsia="en-GB"/>
        </w:rPr>
        <w:t>STAFF DEVELOPMENT</w:t>
      </w:r>
    </w:p>
    <w:p w14:paraId="30BD27E8" w14:textId="77777777" w:rsidR="00681515" w:rsidRPr="00FD5AE3" w:rsidRDefault="00681515" w:rsidP="004634E7">
      <w:pPr>
        <w:spacing w:before="20" w:after="20"/>
        <w:rPr>
          <w:b/>
          <w:iCs/>
          <w:sz w:val="24"/>
          <w:lang w:eastAsia="en-GB"/>
        </w:rPr>
      </w:pPr>
    </w:p>
    <w:p w14:paraId="63B0A9BA" w14:textId="77777777" w:rsidR="00681515" w:rsidRPr="00FD5AE3" w:rsidRDefault="00681515" w:rsidP="004634E7">
      <w:pPr>
        <w:spacing w:before="20" w:after="20"/>
        <w:rPr>
          <w:iCs/>
          <w:sz w:val="24"/>
          <w:lang w:eastAsia="en-GB"/>
        </w:rPr>
      </w:pPr>
      <w:r w:rsidRPr="00FD5AE3">
        <w:rPr>
          <w:iCs/>
          <w:sz w:val="24"/>
          <w:lang w:eastAsia="en-GB"/>
        </w:rPr>
        <w:t xml:space="preserve">All staff are required to participate fully in </w:t>
      </w:r>
      <w:r>
        <w:rPr>
          <w:iCs/>
          <w:sz w:val="24"/>
          <w:lang w:eastAsia="en-GB"/>
        </w:rPr>
        <w:t>TCAT</w:t>
      </w:r>
      <w:r w:rsidRPr="00FD5AE3">
        <w:rPr>
          <w:iCs/>
          <w:sz w:val="24"/>
          <w:lang w:eastAsia="en-GB"/>
        </w:rPr>
        <w:t xml:space="preserve"> Staff Development programmes and have a responsibility to identify their own professional development needs in conjunction with their line manager.  </w:t>
      </w:r>
    </w:p>
    <w:p w14:paraId="0B6C2083" w14:textId="77777777" w:rsidR="00681515" w:rsidRPr="00FD5AE3" w:rsidRDefault="00681515" w:rsidP="004634E7">
      <w:pPr>
        <w:spacing w:before="20" w:after="20"/>
        <w:rPr>
          <w:b/>
          <w:iCs/>
          <w:sz w:val="24"/>
          <w:lang w:eastAsia="en-GB"/>
        </w:rPr>
      </w:pPr>
    </w:p>
    <w:p w14:paraId="4E27F032" w14:textId="77777777" w:rsidR="00681515" w:rsidRPr="008259C2" w:rsidRDefault="00681515" w:rsidP="004634E7">
      <w:pPr>
        <w:spacing w:before="20" w:after="20"/>
        <w:rPr>
          <w:b/>
          <w:iCs/>
          <w:sz w:val="24"/>
          <w:lang w:eastAsia="en-GB"/>
        </w:rPr>
      </w:pPr>
      <w:r w:rsidRPr="008259C2">
        <w:rPr>
          <w:b/>
          <w:iCs/>
          <w:sz w:val="24"/>
          <w:lang w:eastAsia="en-GB"/>
        </w:rPr>
        <w:t>COMMITMENT TO SAFEGUARDING VULNERABLE GROUPS</w:t>
      </w:r>
    </w:p>
    <w:p w14:paraId="6D368740" w14:textId="77777777" w:rsidR="00681515" w:rsidRPr="00FD5AE3" w:rsidRDefault="00681515" w:rsidP="004634E7">
      <w:pPr>
        <w:spacing w:before="20" w:after="20"/>
        <w:rPr>
          <w:b/>
          <w:iCs/>
          <w:sz w:val="24"/>
          <w:lang w:eastAsia="en-GB"/>
        </w:rPr>
      </w:pPr>
    </w:p>
    <w:p w14:paraId="5FEFA154" w14:textId="77777777" w:rsidR="00681515" w:rsidRPr="00FD5AE3" w:rsidRDefault="00681515" w:rsidP="004634E7">
      <w:pPr>
        <w:spacing w:before="20" w:after="20"/>
        <w:rPr>
          <w:iCs/>
          <w:sz w:val="24"/>
          <w:lang w:eastAsia="en-GB"/>
        </w:rPr>
      </w:pPr>
      <w:r>
        <w:rPr>
          <w:iCs/>
          <w:sz w:val="24"/>
          <w:lang w:eastAsia="en-GB"/>
        </w:rPr>
        <w:t>TCAT</w:t>
      </w:r>
      <w:r w:rsidRPr="00FD5AE3">
        <w:rPr>
          <w:iCs/>
          <w:sz w:val="24"/>
          <w:lang w:eastAsia="en-GB"/>
        </w:rPr>
        <w:t xml:space="preserve"> is committed to safeguarding and promoting the welfare of children and young people, as well as vulnerable adults, and expects all staff and volunteers to share this commitment.</w:t>
      </w:r>
    </w:p>
    <w:p w14:paraId="070CEFC2" w14:textId="77777777" w:rsidR="00681515" w:rsidRPr="00FD5AE3" w:rsidRDefault="00681515" w:rsidP="004634E7">
      <w:pPr>
        <w:spacing w:before="20" w:after="20"/>
        <w:rPr>
          <w:iCs/>
          <w:sz w:val="24"/>
          <w:lang w:eastAsia="en-GB"/>
        </w:rPr>
      </w:pPr>
    </w:p>
    <w:p w14:paraId="0F1E37BE" w14:textId="77777777" w:rsidR="00C260DA" w:rsidRPr="00681515" w:rsidRDefault="00C260DA" w:rsidP="004634E7">
      <w:pPr>
        <w:spacing w:before="20" w:after="20"/>
      </w:pPr>
    </w:p>
    <w:sectPr w:rsidR="00C260DA" w:rsidRPr="00681515" w:rsidSect="006C57A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FE708" w14:textId="77777777" w:rsidR="00017A0F" w:rsidRDefault="00017A0F" w:rsidP="00CF3E26">
      <w:r>
        <w:separator/>
      </w:r>
    </w:p>
  </w:endnote>
  <w:endnote w:type="continuationSeparator" w:id="0">
    <w:p w14:paraId="251A2B07" w14:textId="77777777" w:rsidR="00017A0F" w:rsidRDefault="00017A0F" w:rsidP="00CF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BCD5F" w14:textId="77777777" w:rsidR="00017A0F" w:rsidRDefault="00017A0F" w:rsidP="00CF3E26">
      <w:r>
        <w:separator/>
      </w:r>
    </w:p>
  </w:footnote>
  <w:footnote w:type="continuationSeparator" w:id="0">
    <w:p w14:paraId="4E8D8F30" w14:textId="77777777" w:rsidR="00017A0F" w:rsidRDefault="00017A0F" w:rsidP="00CF3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4119"/>
    <w:multiLevelType w:val="hybridMultilevel"/>
    <w:tmpl w:val="4DECB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8220F"/>
    <w:multiLevelType w:val="hybridMultilevel"/>
    <w:tmpl w:val="A4C83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52428"/>
    <w:multiLevelType w:val="hybridMultilevel"/>
    <w:tmpl w:val="BC860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C4468"/>
    <w:multiLevelType w:val="hybridMultilevel"/>
    <w:tmpl w:val="33605A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A5121D"/>
    <w:multiLevelType w:val="hybridMultilevel"/>
    <w:tmpl w:val="41D4E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E07D0"/>
    <w:multiLevelType w:val="hybridMultilevel"/>
    <w:tmpl w:val="CB669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5F4954"/>
    <w:multiLevelType w:val="hybridMultilevel"/>
    <w:tmpl w:val="D1EA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D03854"/>
    <w:multiLevelType w:val="hybridMultilevel"/>
    <w:tmpl w:val="3FFC2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45383"/>
    <w:multiLevelType w:val="hybridMultilevel"/>
    <w:tmpl w:val="3DD0A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6D742B"/>
    <w:multiLevelType w:val="hybridMultilevel"/>
    <w:tmpl w:val="C352C2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8927BD"/>
    <w:multiLevelType w:val="hybridMultilevel"/>
    <w:tmpl w:val="74BA7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CF784C"/>
    <w:multiLevelType w:val="hybridMultilevel"/>
    <w:tmpl w:val="828A9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691821"/>
    <w:multiLevelType w:val="hybridMultilevel"/>
    <w:tmpl w:val="DD3AB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66644D"/>
    <w:multiLevelType w:val="hybridMultilevel"/>
    <w:tmpl w:val="56906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86175D"/>
    <w:multiLevelType w:val="hybridMultilevel"/>
    <w:tmpl w:val="71C2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992C40"/>
    <w:multiLevelType w:val="hybridMultilevel"/>
    <w:tmpl w:val="9E4C4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116962"/>
    <w:multiLevelType w:val="hybridMultilevel"/>
    <w:tmpl w:val="41F6E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E324DA"/>
    <w:multiLevelType w:val="hybridMultilevel"/>
    <w:tmpl w:val="F00CC0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20F6B6D"/>
    <w:multiLevelType w:val="hybridMultilevel"/>
    <w:tmpl w:val="EF82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0762DB"/>
    <w:multiLevelType w:val="hybridMultilevel"/>
    <w:tmpl w:val="D982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F667D2"/>
    <w:multiLevelType w:val="hybridMultilevel"/>
    <w:tmpl w:val="40124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7936208">
    <w:abstractNumId w:val="15"/>
  </w:num>
  <w:num w:numId="2" w16cid:durableId="1678340030">
    <w:abstractNumId w:val="7"/>
  </w:num>
  <w:num w:numId="3" w16cid:durableId="1542815317">
    <w:abstractNumId w:val="11"/>
  </w:num>
  <w:num w:numId="4" w16cid:durableId="1522276858">
    <w:abstractNumId w:val="19"/>
  </w:num>
  <w:num w:numId="5" w16cid:durableId="1227256716">
    <w:abstractNumId w:val="1"/>
  </w:num>
  <w:num w:numId="6" w16cid:durableId="30964561">
    <w:abstractNumId w:val="4"/>
  </w:num>
  <w:num w:numId="7" w16cid:durableId="888343983">
    <w:abstractNumId w:val="8"/>
  </w:num>
  <w:num w:numId="8" w16cid:durableId="770129521">
    <w:abstractNumId w:val="12"/>
  </w:num>
  <w:num w:numId="9" w16cid:durableId="1009983539">
    <w:abstractNumId w:val="16"/>
  </w:num>
  <w:num w:numId="10" w16cid:durableId="1061171203">
    <w:abstractNumId w:val="20"/>
  </w:num>
  <w:num w:numId="11" w16cid:durableId="1062290968">
    <w:abstractNumId w:val="5"/>
  </w:num>
  <w:num w:numId="12" w16cid:durableId="1650859287">
    <w:abstractNumId w:val="14"/>
  </w:num>
  <w:num w:numId="13" w16cid:durableId="1446343941">
    <w:abstractNumId w:val="10"/>
  </w:num>
  <w:num w:numId="14" w16cid:durableId="708457646">
    <w:abstractNumId w:val="6"/>
  </w:num>
  <w:num w:numId="15" w16cid:durableId="151265117">
    <w:abstractNumId w:val="9"/>
  </w:num>
  <w:num w:numId="16" w16cid:durableId="2038238144">
    <w:abstractNumId w:val="18"/>
  </w:num>
  <w:num w:numId="17" w16cid:durableId="607272108">
    <w:abstractNumId w:val="13"/>
  </w:num>
  <w:num w:numId="18" w16cid:durableId="102962027">
    <w:abstractNumId w:val="2"/>
  </w:num>
  <w:num w:numId="19" w16cid:durableId="950169148">
    <w:abstractNumId w:val="0"/>
  </w:num>
  <w:num w:numId="20" w16cid:durableId="1093402631">
    <w:abstractNumId w:val="17"/>
  </w:num>
  <w:num w:numId="21" w16cid:durableId="1069622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515"/>
    <w:rsid w:val="00000028"/>
    <w:rsid w:val="00014148"/>
    <w:rsid w:val="00017A0F"/>
    <w:rsid w:val="00044C7E"/>
    <w:rsid w:val="000475E3"/>
    <w:rsid w:val="000528E7"/>
    <w:rsid w:val="0006243D"/>
    <w:rsid w:val="00081A51"/>
    <w:rsid w:val="000844DD"/>
    <w:rsid w:val="000845E3"/>
    <w:rsid w:val="00085388"/>
    <w:rsid w:val="00086DB6"/>
    <w:rsid w:val="000A6437"/>
    <w:rsid w:val="000E7AA4"/>
    <w:rsid w:val="00106C62"/>
    <w:rsid w:val="00132675"/>
    <w:rsid w:val="001331E8"/>
    <w:rsid w:val="0013526A"/>
    <w:rsid w:val="00145A56"/>
    <w:rsid w:val="0015149D"/>
    <w:rsid w:val="00167A71"/>
    <w:rsid w:val="001802D4"/>
    <w:rsid w:val="001804D7"/>
    <w:rsid w:val="001964DE"/>
    <w:rsid w:val="00196FED"/>
    <w:rsid w:val="001A0FC8"/>
    <w:rsid w:val="001A3937"/>
    <w:rsid w:val="001A51F3"/>
    <w:rsid w:val="001B0BD8"/>
    <w:rsid w:val="001C2636"/>
    <w:rsid w:val="001D448C"/>
    <w:rsid w:val="001E2F7E"/>
    <w:rsid w:val="001F0C03"/>
    <w:rsid w:val="001F4CE0"/>
    <w:rsid w:val="001F782B"/>
    <w:rsid w:val="002106F8"/>
    <w:rsid w:val="00211B6A"/>
    <w:rsid w:val="002140B5"/>
    <w:rsid w:val="00214E3B"/>
    <w:rsid w:val="00230B06"/>
    <w:rsid w:val="00255CBC"/>
    <w:rsid w:val="00266BE8"/>
    <w:rsid w:val="00274C0E"/>
    <w:rsid w:val="00275DB3"/>
    <w:rsid w:val="00297D1C"/>
    <w:rsid w:val="002A17E9"/>
    <w:rsid w:val="002B2884"/>
    <w:rsid w:val="002B57F2"/>
    <w:rsid w:val="002C1209"/>
    <w:rsid w:val="002F1652"/>
    <w:rsid w:val="003168A0"/>
    <w:rsid w:val="00323EE3"/>
    <w:rsid w:val="00332C65"/>
    <w:rsid w:val="0033473F"/>
    <w:rsid w:val="00335922"/>
    <w:rsid w:val="0034698D"/>
    <w:rsid w:val="00347894"/>
    <w:rsid w:val="00365C4D"/>
    <w:rsid w:val="00372AF1"/>
    <w:rsid w:val="00395CAF"/>
    <w:rsid w:val="003A0BE1"/>
    <w:rsid w:val="003B256C"/>
    <w:rsid w:val="003B5BC4"/>
    <w:rsid w:val="003C2276"/>
    <w:rsid w:val="003D2D78"/>
    <w:rsid w:val="003F5B29"/>
    <w:rsid w:val="00416222"/>
    <w:rsid w:val="004251A3"/>
    <w:rsid w:val="004256E7"/>
    <w:rsid w:val="004472E1"/>
    <w:rsid w:val="00462612"/>
    <w:rsid w:val="004634E7"/>
    <w:rsid w:val="00471C84"/>
    <w:rsid w:val="00477A39"/>
    <w:rsid w:val="00493E07"/>
    <w:rsid w:val="004940D5"/>
    <w:rsid w:val="004A52E7"/>
    <w:rsid w:val="004B0591"/>
    <w:rsid w:val="004B628F"/>
    <w:rsid w:val="004C36FA"/>
    <w:rsid w:val="004D1636"/>
    <w:rsid w:val="00516DFA"/>
    <w:rsid w:val="005275D0"/>
    <w:rsid w:val="00545B46"/>
    <w:rsid w:val="005571C9"/>
    <w:rsid w:val="005737AF"/>
    <w:rsid w:val="005762FF"/>
    <w:rsid w:val="00577DD6"/>
    <w:rsid w:val="005807A9"/>
    <w:rsid w:val="00596DF8"/>
    <w:rsid w:val="005A1D09"/>
    <w:rsid w:val="005A32CD"/>
    <w:rsid w:val="005A797F"/>
    <w:rsid w:val="005C3DE4"/>
    <w:rsid w:val="005D49AB"/>
    <w:rsid w:val="005E0A41"/>
    <w:rsid w:val="005E341F"/>
    <w:rsid w:val="005E56F1"/>
    <w:rsid w:val="006002FA"/>
    <w:rsid w:val="00602C73"/>
    <w:rsid w:val="00614733"/>
    <w:rsid w:val="00632A98"/>
    <w:rsid w:val="006405E1"/>
    <w:rsid w:val="00644360"/>
    <w:rsid w:val="00681515"/>
    <w:rsid w:val="00684F8B"/>
    <w:rsid w:val="00687801"/>
    <w:rsid w:val="006C0F5A"/>
    <w:rsid w:val="006C4CA1"/>
    <w:rsid w:val="006C57AE"/>
    <w:rsid w:val="006C57EF"/>
    <w:rsid w:val="006D1FF5"/>
    <w:rsid w:val="006E3AF7"/>
    <w:rsid w:val="006E6C91"/>
    <w:rsid w:val="006F33BD"/>
    <w:rsid w:val="00703080"/>
    <w:rsid w:val="0071702C"/>
    <w:rsid w:val="00721F95"/>
    <w:rsid w:val="0072264A"/>
    <w:rsid w:val="007358B0"/>
    <w:rsid w:val="0075147B"/>
    <w:rsid w:val="00753CA9"/>
    <w:rsid w:val="007553A4"/>
    <w:rsid w:val="0076001B"/>
    <w:rsid w:val="0077320A"/>
    <w:rsid w:val="007866C1"/>
    <w:rsid w:val="007A1932"/>
    <w:rsid w:val="007B032F"/>
    <w:rsid w:val="007B22D4"/>
    <w:rsid w:val="007B353A"/>
    <w:rsid w:val="007C2B7B"/>
    <w:rsid w:val="007C2E39"/>
    <w:rsid w:val="007D363D"/>
    <w:rsid w:val="007D3B5E"/>
    <w:rsid w:val="007E4834"/>
    <w:rsid w:val="007E6232"/>
    <w:rsid w:val="007E69BB"/>
    <w:rsid w:val="007E7760"/>
    <w:rsid w:val="007E7E5C"/>
    <w:rsid w:val="00806446"/>
    <w:rsid w:val="00810FC0"/>
    <w:rsid w:val="00811EE0"/>
    <w:rsid w:val="008259C2"/>
    <w:rsid w:val="0083279B"/>
    <w:rsid w:val="00835B12"/>
    <w:rsid w:val="00835BD1"/>
    <w:rsid w:val="00846298"/>
    <w:rsid w:val="0085730D"/>
    <w:rsid w:val="00874CD8"/>
    <w:rsid w:val="00876297"/>
    <w:rsid w:val="008865C0"/>
    <w:rsid w:val="008A5119"/>
    <w:rsid w:val="008B4E4C"/>
    <w:rsid w:val="008C58BC"/>
    <w:rsid w:val="008D7BD7"/>
    <w:rsid w:val="008F63CD"/>
    <w:rsid w:val="009016BA"/>
    <w:rsid w:val="00905395"/>
    <w:rsid w:val="0090774E"/>
    <w:rsid w:val="00907825"/>
    <w:rsid w:val="00907DF7"/>
    <w:rsid w:val="00924434"/>
    <w:rsid w:val="009248A7"/>
    <w:rsid w:val="00924E79"/>
    <w:rsid w:val="009270E6"/>
    <w:rsid w:val="00957FF1"/>
    <w:rsid w:val="00975130"/>
    <w:rsid w:val="009855C3"/>
    <w:rsid w:val="00996660"/>
    <w:rsid w:val="009C337A"/>
    <w:rsid w:val="009C528C"/>
    <w:rsid w:val="009D0FA6"/>
    <w:rsid w:val="009D2CE0"/>
    <w:rsid w:val="009E255D"/>
    <w:rsid w:val="009F077F"/>
    <w:rsid w:val="009F2D37"/>
    <w:rsid w:val="00A021F3"/>
    <w:rsid w:val="00A10C52"/>
    <w:rsid w:val="00A16830"/>
    <w:rsid w:val="00A26E9D"/>
    <w:rsid w:val="00A4190A"/>
    <w:rsid w:val="00A42018"/>
    <w:rsid w:val="00A438C0"/>
    <w:rsid w:val="00A52EA4"/>
    <w:rsid w:val="00A60F9E"/>
    <w:rsid w:val="00A776B5"/>
    <w:rsid w:val="00A7793C"/>
    <w:rsid w:val="00A94925"/>
    <w:rsid w:val="00A9604B"/>
    <w:rsid w:val="00AA2574"/>
    <w:rsid w:val="00AA768B"/>
    <w:rsid w:val="00AB523F"/>
    <w:rsid w:val="00AC1F76"/>
    <w:rsid w:val="00AC2A75"/>
    <w:rsid w:val="00AC6EB7"/>
    <w:rsid w:val="00AD29CD"/>
    <w:rsid w:val="00AE7E05"/>
    <w:rsid w:val="00B1553D"/>
    <w:rsid w:val="00B23BE9"/>
    <w:rsid w:val="00B3228E"/>
    <w:rsid w:val="00B521C2"/>
    <w:rsid w:val="00B52884"/>
    <w:rsid w:val="00B61A94"/>
    <w:rsid w:val="00B8079D"/>
    <w:rsid w:val="00B87285"/>
    <w:rsid w:val="00B91FF1"/>
    <w:rsid w:val="00BB61DC"/>
    <w:rsid w:val="00BD09BF"/>
    <w:rsid w:val="00BD2DDC"/>
    <w:rsid w:val="00BD5CD4"/>
    <w:rsid w:val="00BF0CCC"/>
    <w:rsid w:val="00BF107F"/>
    <w:rsid w:val="00BF2079"/>
    <w:rsid w:val="00C01236"/>
    <w:rsid w:val="00C05F2E"/>
    <w:rsid w:val="00C13462"/>
    <w:rsid w:val="00C21502"/>
    <w:rsid w:val="00C239F4"/>
    <w:rsid w:val="00C260DA"/>
    <w:rsid w:val="00C305E5"/>
    <w:rsid w:val="00C31C95"/>
    <w:rsid w:val="00C32A91"/>
    <w:rsid w:val="00C34224"/>
    <w:rsid w:val="00C46D61"/>
    <w:rsid w:val="00C53169"/>
    <w:rsid w:val="00C57E35"/>
    <w:rsid w:val="00C758DC"/>
    <w:rsid w:val="00C90470"/>
    <w:rsid w:val="00CA634D"/>
    <w:rsid w:val="00CC6D74"/>
    <w:rsid w:val="00CF3E26"/>
    <w:rsid w:val="00CF4EE5"/>
    <w:rsid w:val="00D05B12"/>
    <w:rsid w:val="00D12F00"/>
    <w:rsid w:val="00D136DC"/>
    <w:rsid w:val="00D14E78"/>
    <w:rsid w:val="00D15C2C"/>
    <w:rsid w:val="00D214B4"/>
    <w:rsid w:val="00D25595"/>
    <w:rsid w:val="00D26DB2"/>
    <w:rsid w:val="00D33C29"/>
    <w:rsid w:val="00D41C62"/>
    <w:rsid w:val="00D42559"/>
    <w:rsid w:val="00D473EB"/>
    <w:rsid w:val="00D6063E"/>
    <w:rsid w:val="00D607A7"/>
    <w:rsid w:val="00D66A3F"/>
    <w:rsid w:val="00D719F1"/>
    <w:rsid w:val="00DA0A6A"/>
    <w:rsid w:val="00DA4D66"/>
    <w:rsid w:val="00DC19D0"/>
    <w:rsid w:val="00DC3D1B"/>
    <w:rsid w:val="00DD1394"/>
    <w:rsid w:val="00DD4DE3"/>
    <w:rsid w:val="00DE656B"/>
    <w:rsid w:val="00DF10E6"/>
    <w:rsid w:val="00E02F24"/>
    <w:rsid w:val="00E110DA"/>
    <w:rsid w:val="00E209AA"/>
    <w:rsid w:val="00E24DE0"/>
    <w:rsid w:val="00E26863"/>
    <w:rsid w:val="00E33F79"/>
    <w:rsid w:val="00E678BA"/>
    <w:rsid w:val="00E83119"/>
    <w:rsid w:val="00E850D6"/>
    <w:rsid w:val="00EA0EBD"/>
    <w:rsid w:val="00EA1E6D"/>
    <w:rsid w:val="00EA7574"/>
    <w:rsid w:val="00EB3960"/>
    <w:rsid w:val="00EB7629"/>
    <w:rsid w:val="00EB795E"/>
    <w:rsid w:val="00EC0403"/>
    <w:rsid w:val="00EC2250"/>
    <w:rsid w:val="00EC68BC"/>
    <w:rsid w:val="00ED78EE"/>
    <w:rsid w:val="00EE14A7"/>
    <w:rsid w:val="00F00DA1"/>
    <w:rsid w:val="00F03CCA"/>
    <w:rsid w:val="00F03E89"/>
    <w:rsid w:val="00F123C3"/>
    <w:rsid w:val="00F15182"/>
    <w:rsid w:val="00F23835"/>
    <w:rsid w:val="00F40324"/>
    <w:rsid w:val="00F413AC"/>
    <w:rsid w:val="00F63125"/>
    <w:rsid w:val="00F7696B"/>
    <w:rsid w:val="00F8601F"/>
    <w:rsid w:val="00F8795E"/>
    <w:rsid w:val="00F91223"/>
    <w:rsid w:val="00F95E89"/>
    <w:rsid w:val="00FA1517"/>
    <w:rsid w:val="00FC2960"/>
    <w:rsid w:val="00FC3E6C"/>
    <w:rsid w:val="00FC5550"/>
    <w:rsid w:val="00FC6618"/>
    <w:rsid w:val="00FD34C1"/>
    <w:rsid w:val="00FD6183"/>
    <w:rsid w:val="22386A55"/>
    <w:rsid w:val="45D7E7DB"/>
    <w:rsid w:val="6FA19193"/>
    <w:rsid w:val="70650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CA67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515"/>
    <w:rPr>
      <w:rFonts w:ascii="Arial" w:eastAsia="Times New Roman"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515"/>
    <w:pPr>
      <w:autoSpaceDE w:val="0"/>
      <w:autoSpaceDN w:val="0"/>
      <w:adjustRightInd w:val="0"/>
    </w:pPr>
    <w:rPr>
      <w:rFonts w:ascii="Times New Roman" w:hAnsi="Times New Roman" w:cs="Times New Roman"/>
      <w:sz w:val="24"/>
      <w:lang w:eastAsia="en-GB"/>
    </w:rPr>
  </w:style>
  <w:style w:type="paragraph" w:styleId="NoSpacing">
    <w:name w:val="No Spacing"/>
    <w:uiPriority w:val="1"/>
    <w:qFormat/>
    <w:rsid w:val="00681515"/>
    <w:rPr>
      <w:rFonts w:ascii="Arial" w:eastAsia="Times New Roman" w:hAnsi="Arial" w:cs="Arial"/>
      <w:iCs/>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16824cd-9f82-4496-9be9-66ee558943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71CEA38139AC46B59F9A153ABDFC34" ma:contentTypeVersion="15" ma:contentTypeDescription="Create a new document." ma:contentTypeScope="" ma:versionID="cefea29559756b79fd5409dca0d9e937">
  <xsd:schema xmlns:xsd="http://www.w3.org/2001/XMLSchema" xmlns:xs="http://www.w3.org/2001/XMLSchema" xmlns:p="http://schemas.microsoft.com/office/2006/metadata/properties" xmlns:ns3="316824cd-9f82-4496-9be9-66ee5589434f" xmlns:ns4="9c0b0aa2-1dfb-4779-94e0-f69b4adef966" targetNamespace="http://schemas.microsoft.com/office/2006/metadata/properties" ma:root="true" ma:fieldsID="3efb07c47bf4c97826e5845cf2a1e2f9" ns3:_="" ns4:_="">
    <xsd:import namespace="316824cd-9f82-4496-9be9-66ee5589434f"/>
    <xsd:import namespace="9c0b0aa2-1dfb-4779-94e0-f69b4adef9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824cd-9f82-4496-9be9-66ee55894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0b0aa2-1dfb-4779-94e0-f69b4adef9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B3919-B78A-4C71-B723-C51286983BE3}">
  <ds:schemaRefs>
    <ds:schemaRef ds:uri="http://schemas.microsoft.com/sharepoint/v3/contenttype/forms"/>
  </ds:schemaRefs>
</ds:datastoreItem>
</file>

<file path=customXml/itemProps2.xml><?xml version="1.0" encoding="utf-8"?>
<ds:datastoreItem xmlns:ds="http://schemas.openxmlformats.org/officeDocument/2006/customXml" ds:itemID="{B0544739-5898-4B74-86C3-473B72EE059C}">
  <ds:schemaRefs>
    <ds:schemaRef ds:uri="http://schemas.microsoft.com/office/2006/metadata/properties"/>
    <ds:schemaRef ds:uri="http://schemas.microsoft.com/office/infopath/2007/PartnerControls"/>
    <ds:schemaRef ds:uri="316824cd-9f82-4496-9be9-66ee5589434f"/>
  </ds:schemaRefs>
</ds:datastoreItem>
</file>

<file path=customXml/itemProps3.xml><?xml version="1.0" encoding="utf-8"?>
<ds:datastoreItem xmlns:ds="http://schemas.openxmlformats.org/officeDocument/2006/customXml" ds:itemID="{766CBDEE-9C21-4FFC-AC59-32E145750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824cd-9f82-4496-9be9-66ee5589434f"/>
    <ds:schemaRef ds:uri="9c0b0aa2-1dfb-4779-94e0-f69b4adef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Tyne Coast College</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Dobrianski</dc:creator>
  <cp:keywords/>
  <dc:description/>
  <cp:lastModifiedBy>Melissa Dobrianski</cp:lastModifiedBy>
  <cp:revision>14</cp:revision>
  <cp:lastPrinted>2022-03-14T09:55:00Z</cp:lastPrinted>
  <dcterms:created xsi:type="dcterms:W3CDTF">2023-05-02T14:14:00Z</dcterms:created>
  <dcterms:modified xsi:type="dcterms:W3CDTF">2023-05-02T14:43:00Z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0x0101002471CEA38139AC46B59F9A153ABDFC34</vt:lpwstr>
  </property>
</Properties>
</file>