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3"/>
        <w:gridCol w:w="6128"/>
      </w:tblGrid>
      <w:tr w:rsidR="00433124" w:rsidRPr="000A68CB" w:rsidTr="00433124">
        <w:tc>
          <w:tcPr>
            <w:tcW w:w="2371" w:type="dxa"/>
          </w:tcPr>
          <w:p w:rsidR="00433124" w:rsidRPr="000A68CB" w:rsidRDefault="00433124" w:rsidP="00433124">
            <w:pPr>
              <w:rPr>
                <w:rFonts w:ascii="Calibri" w:hAnsi="Calibri" w:cs="Calibri"/>
                <w:sz w:val="22"/>
                <w:szCs w:val="22"/>
              </w:rPr>
            </w:pPr>
            <w:bookmarkStart w:id="0" w:name="_GoBack"/>
            <w:bookmarkEnd w:id="0"/>
            <w:r w:rsidRPr="000A68CB">
              <w:rPr>
                <w:rFonts w:ascii="Calibri" w:hAnsi="Calibri" w:cs="Calibri"/>
                <w:b/>
                <w:bCs/>
                <w:sz w:val="22"/>
                <w:szCs w:val="22"/>
              </w:rPr>
              <w:t>Job Title:</w:t>
            </w:r>
            <w:r w:rsidRPr="000A68CB">
              <w:rPr>
                <w:rFonts w:ascii="Calibri" w:hAnsi="Calibri" w:cs="Calibri"/>
                <w:b/>
                <w:bCs/>
                <w:sz w:val="22"/>
                <w:szCs w:val="22"/>
              </w:rPr>
              <w:tab/>
            </w:r>
          </w:p>
        </w:tc>
        <w:tc>
          <w:tcPr>
            <w:tcW w:w="6151" w:type="dxa"/>
            <w:gridSpan w:val="2"/>
          </w:tcPr>
          <w:p w:rsidR="00433124" w:rsidRPr="000A68CB" w:rsidRDefault="00433124">
            <w:pPr>
              <w:rPr>
                <w:rFonts w:ascii="Calibri" w:hAnsi="Calibri" w:cs="Calibri"/>
                <w:sz w:val="22"/>
                <w:szCs w:val="22"/>
              </w:rPr>
            </w:pPr>
            <w:r w:rsidRPr="000A68CB">
              <w:rPr>
                <w:rFonts w:ascii="Calibri" w:hAnsi="Calibri" w:cs="Calibri"/>
                <w:b/>
                <w:bCs/>
                <w:sz w:val="22"/>
                <w:szCs w:val="22"/>
              </w:rPr>
              <w:t>Teacher</w:t>
            </w:r>
          </w:p>
        </w:tc>
      </w:tr>
      <w:tr w:rsidR="00F737C8" w:rsidRPr="000A68CB" w:rsidTr="003A68D6">
        <w:tc>
          <w:tcPr>
            <w:tcW w:w="2371" w:type="dxa"/>
          </w:tcPr>
          <w:p w:rsidR="00F737C8" w:rsidRPr="000A68CB" w:rsidRDefault="00F737C8">
            <w:pPr>
              <w:rPr>
                <w:rFonts w:ascii="Calibri" w:hAnsi="Calibri" w:cs="Calibri"/>
                <w:sz w:val="22"/>
                <w:szCs w:val="22"/>
              </w:rPr>
            </w:pPr>
            <w:r w:rsidRPr="000A68CB">
              <w:rPr>
                <w:rFonts w:ascii="Calibri" w:hAnsi="Calibri" w:cs="Calibri"/>
                <w:b/>
                <w:bCs/>
                <w:sz w:val="22"/>
                <w:szCs w:val="22"/>
              </w:rPr>
              <w:t>Job Purpose:</w:t>
            </w:r>
          </w:p>
        </w:tc>
        <w:tc>
          <w:tcPr>
            <w:tcW w:w="6151" w:type="dxa"/>
            <w:gridSpan w:val="2"/>
          </w:tcPr>
          <w:p w:rsidR="00F737C8" w:rsidRPr="000A68CB" w:rsidRDefault="00F737C8" w:rsidP="0083395F">
            <w:pPr>
              <w:ind w:left="12"/>
              <w:rPr>
                <w:rFonts w:ascii="Calibri" w:hAnsi="Calibri" w:cs="Calibri"/>
                <w:sz w:val="22"/>
                <w:szCs w:val="22"/>
              </w:rPr>
            </w:pPr>
            <w:r w:rsidRPr="003A68D6">
              <w:rPr>
                <w:rFonts w:ascii="Calibri" w:hAnsi="Calibri" w:cs="Calibri"/>
                <w:b/>
                <w:sz w:val="22"/>
                <w:szCs w:val="22"/>
              </w:rPr>
              <w:t>Class Teacher</w:t>
            </w:r>
          </w:p>
        </w:tc>
      </w:tr>
      <w:tr w:rsidR="00F737C8" w:rsidRPr="000A68CB" w:rsidTr="003A68D6">
        <w:tc>
          <w:tcPr>
            <w:tcW w:w="2371" w:type="dxa"/>
          </w:tcPr>
          <w:p w:rsidR="00F737C8" w:rsidRPr="000A68CB" w:rsidRDefault="00F737C8">
            <w:pPr>
              <w:pStyle w:val="Header"/>
              <w:tabs>
                <w:tab w:val="clear" w:pos="4320"/>
                <w:tab w:val="clear" w:pos="8640"/>
              </w:tabs>
              <w:rPr>
                <w:rFonts w:ascii="Calibri" w:hAnsi="Calibri" w:cs="Calibri"/>
                <w:sz w:val="22"/>
                <w:szCs w:val="22"/>
              </w:rPr>
            </w:pPr>
            <w:r w:rsidRPr="000A68CB">
              <w:rPr>
                <w:rFonts w:ascii="Calibri" w:hAnsi="Calibri" w:cs="Calibri"/>
                <w:b/>
                <w:bCs/>
                <w:sz w:val="22"/>
                <w:szCs w:val="22"/>
              </w:rPr>
              <w:t>Reporting to:</w:t>
            </w:r>
          </w:p>
        </w:tc>
        <w:tc>
          <w:tcPr>
            <w:tcW w:w="6151" w:type="dxa"/>
            <w:gridSpan w:val="2"/>
          </w:tcPr>
          <w:p w:rsidR="00F737C8" w:rsidRPr="003A68D6" w:rsidRDefault="003A68D6">
            <w:pPr>
              <w:ind w:left="12"/>
              <w:rPr>
                <w:rFonts w:ascii="Calibri" w:hAnsi="Calibri" w:cs="Calibri"/>
                <w:b/>
                <w:sz w:val="22"/>
                <w:szCs w:val="22"/>
              </w:rPr>
            </w:pPr>
            <w:r w:rsidRPr="003A68D6">
              <w:rPr>
                <w:rFonts w:ascii="Calibri" w:hAnsi="Calibri" w:cs="Calibri"/>
                <w:b/>
                <w:sz w:val="22"/>
                <w:szCs w:val="22"/>
              </w:rPr>
              <w:t>Head of Department</w:t>
            </w:r>
            <w:r w:rsidR="00104041">
              <w:rPr>
                <w:rFonts w:ascii="Calibri" w:hAnsi="Calibri" w:cs="Calibri"/>
                <w:b/>
                <w:sz w:val="22"/>
                <w:szCs w:val="22"/>
              </w:rPr>
              <w:t xml:space="preserve"> / Course Leader</w:t>
            </w:r>
          </w:p>
        </w:tc>
      </w:tr>
      <w:tr w:rsidR="00DC3603" w:rsidRPr="000A68CB" w:rsidTr="00EB54DD">
        <w:tc>
          <w:tcPr>
            <w:tcW w:w="2371" w:type="dxa"/>
          </w:tcPr>
          <w:p w:rsidR="00DC3603" w:rsidRPr="000A68CB" w:rsidRDefault="00DC3603">
            <w:pPr>
              <w:pStyle w:val="Header"/>
              <w:tabs>
                <w:tab w:val="clear" w:pos="4320"/>
                <w:tab w:val="clear" w:pos="8640"/>
              </w:tabs>
              <w:rPr>
                <w:rFonts w:ascii="Calibri" w:hAnsi="Calibri" w:cs="Calibri"/>
                <w:sz w:val="22"/>
                <w:szCs w:val="22"/>
              </w:rPr>
            </w:pPr>
            <w:r w:rsidRPr="000A68CB">
              <w:rPr>
                <w:rFonts w:ascii="Calibri" w:hAnsi="Calibri" w:cs="Calibri"/>
                <w:b/>
                <w:bCs/>
                <w:sz w:val="22"/>
                <w:szCs w:val="22"/>
              </w:rPr>
              <w:t>Salary/Grade:</w:t>
            </w:r>
          </w:p>
        </w:tc>
        <w:tc>
          <w:tcPr>
            <w:tcW w:w="6151" w:type="dxa"/>
            <w:gridSpan w:val="2"/>
          </w:tcPr>
          <w:p w:rsidR="00DC3603" w:rsidRPr="003A68D6" w:rsidRDefault="00DC3603">
            <w:pPr>
              <w:ind w:left="12"/>
              <w:rPr>
                <w:rFonts w:ascii="Calibri" w:hAnsi="Calibri" w:cs="Calibri"/>
                <w:b/>
                <w:sz w:val="22"/>
                <w:szCs w:val="22"/>
              </w:rPr>
            </w:pPr>
            <w:r w:rsidRPr="003A68D6">
              <w:rPr>
                <w:rFonts w:ascii="Calibri" w:hAnsi="Calibri" w:cs="Calibri"/>
                <w:b/>
                <w:sz w:val="22"/>
                <w:szCs w:val="22"/>
              </w:rPr>
              <w:t>UPS/MPS</w:t>
            </w:r>
          </w:p>
        </w:tc>
      </w:tr>
      <w:tr w:rsidR="00F737C8" w:rsidRPr="000A68CB" w:rsidTr="003A68D6">
        <w:trPr>
          <w:cantSplit/>
        </w:trPr>
        <w:tc>
          <w:tcPr>
            <w:tcW w:w="8522" w:type="dxa"/>
            <w:gridSpan w:val="3"/>
          </w:tcPr>
          <w:p w:rsidR="00DC3603" w:rsidRDefault="00DC3603" w:rsidP="003A68D6">
            <w:pPr>
              <w:ind w:left="12"/>
              <w:rPr>
                <w:rFonts w:ascii="Tahoma" w:hAnsi="Tahoma" w:cs="Tahoma"/>
                <w:color w:val="2C4105"/>
                <w:sz w:val="18"/>
                <w:szCs w:val="18"/>
              </w:rPr>
            </w:pPr>
          </w:p>
          <w:p w:rsidR="00DC3603" w:rsidRPr="000A68CB" w:rsidRDefault="00F737C8" w:rsidP="00DC3603">
            <w:pPr>
              <w:ind w:left="12"/>
              <w:rPr>
                <w:rFonts w:ascii="Calibri" w:hAnsi="Calibri" w:cs="Calibri"/>
                <w:sz w:val="22"/>
                <w:szCs w:val="22"/>
              </w:rPr>
            </w:pPr>
            <w:r w:rsidRPr="000A68CB">
              <w:rPr>
                <w:rFonts w:ascii="Calibri" w:hAnsi="Calibri" w:cs="Calibri"/>
                <w:b/>
                <w:bCs/>
                <w:sz w:val="22"/>
                <w:szCs w:val="22"/>
              </w:rPr>
              <w:t>Areas of Responsibility and Key Tasks</w:t>
            </w:r>
          </w:p>
        </w:tc>
      </w:tr>
      <w:tr w:rsidR="00F737C8" w:rsidRPr="000A68CB" w:rsidTr="003A68D6">
        <w:tc>
          <w:tcPr>
            <w:tcW w:w="2371" w:type="dxa"/>
          </w:tcPr>
          <w:p w:rsidR="00F737C8" w:rsidRPr="000A68CB" w:rsidRDefault="00F737C8" w:rsidP="00DC3603">
            <w:pPr>
              <w:pStyle w:val="Header"/>
              <w:tabs>
                <w:tab w:val="clear" w:pos="4320"/>
                <w:tab w:val="clear" w:pos="8640"/>
              </w:tabs>
              <w:rPr>
                <w:rFonts w:ascii="Calibri" w:hAnsi="Calibri" w:cs="Calibri"/>
                <w:b/>
                <w:bCs/>
                <w:sz w:val="22"/>
                <w:szCs w:val="22"/>
              </w:rPr>
            </w:pPr>
            <w:r w:rsidRPr="000A68CB">
              <w:rPr>
                <w:rFonts w:ascii="Calibri" w:hAnsi="Calibri" w:cs="Calibri"/>
                <w:b/>
                <w:bCs/>
                <w:sz w:val="22"/>
                <w:szCs w:val="22"/>
              </w:rPr>
              <w:t xml:space="preserve">Planning, Teaching and Classroom </w:t>
            </w:r>
            <w:r w:rsidR="00DC3603">
              <w:rPr>
                <w:rFonts w:ascii="Calibri" w:hAnsi="Calibri" w:cs="Calibri"/>
                <w:b/>
                <w:bCs/>
                <w:sz w:val="22"/>
                <w:szCs w:val="22"/>
              </w:rPr>
              <w:t>M</w:t>
            </w:r>
            <w:r w:rsidRPr="000A68CB">
              <w:rPr>
                <w:rFonts w:ascii="Calibri" w:hAnsi="Calibri" w:cs="Calibri"/>
                <w:b/>
                <w:bCs/>
                <w:sz w:val="22"/>
                <w:szCs w:val="22"/>
              </w:rPr>
              <w:t>anagement:</w:t>
            </w:r>
          </w:p>
        </w:tc>
        <w:tc>
          <w:tcPr>
            <w:tcW w:w="6151" w:type="dxa"/>
            <w:gridSpan w:val="2"/>
          </w:tcPr>
          <w:p w:rsidR="00F737C8" w:rsidRPr="000A68CB" w:rsidRDefault="00F737C8">
            <w:pPr>
              <w:rPr>
                <w:rFonts w:ascii="Calibri" w:hAnsi="Calibri" w:cs="Calibri"/>
                <w:sz w:val="22"/>
                <w:szCs w:val="22"/>
              </w:rPr>
            </w:pPr>
            <w:r w:rsidRPr="000A68CB">
              <w:rPr>
                <w:rFonts w:ascii="Calibri" w:hAnsi="Calibri" w:cs="Calibri"/>
                <w:sz w:val="22"/>
                <w:szCs w:val="22"/>
              </w:rPr>
              <w:t>Teach allocated pupils by planning their teaching to achieve progression of learning through:</w:t>
            </w:r>
          </w:p>
          <w:p w:rsidR="00F737C8" w:rsidRPr="000A68CB" w:rsidRDefault="00F737C8">
            <w:pPr>
              <w:rPr>
                <w:rFonts w:ascii="Calibri" w:hAnsi="Calibri" w:cs="Calibri"/>
                <w:sz w:val="22"/>
                <w:szCs w:val="22"/>
              </w:rPr>
            </w:pP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Identifying clear learning objectives and specifying how they will be taught and assessed.</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Setting tasks which challenge pupils and ensure high levels of interest.</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Setting appropriate and demanding expectations.</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Setting clear targets, building on prior learning and attainment.</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Identifying pupils with additional educational needs (either SEN or G&amp;T).</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Provide clear structures for lessons maintaining pace, motivation and challenge.</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Make effective use of assessment and ensure coverage of programmes of study.</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Ensure effective teaching and best use of available time.</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Monitor and intervene to ensure sound learning and discipline.</w:t>
            </w:r>
          </w:p>
          <w:p w:rsidR="00F737C8" w:rsidRPr="000A68CB" w:rsidRDefault="00F737C8" w:rsidP="003A68D6">
            <w:pPr>
              <w:numPr>
                <w:ilvl w:val="0"/>
                <w:numId w:val="1"/>
              </w:numPr>
              <w:rPr>
                <w:rFonts w:ascii="Calibri" w:hAnsi="Calibri" w:cs="Calibri"/>
                <w:sz w:val="22"/>
                <w:szCs w:val="22"/>
              </w:rPr>
            </w:pPr>
            <w:r w:rsidRPr="000A68CB">
              <w:rPr>
                <w:rFonts w:ascii="Calibri" w:hAnsi="Calibri" w:cs="Calibri"/>
                <w:sz w:val="22"/>
                <w:szCs w:val="22"/>
              </w:rPr>
              <w:t>Use a variety of teaching methods to:</w:t>
            </w:r>
          </w:p>
          <w:p w:rsidR="00F737C8" w:rsidRPr="000A68CB" w:rsidRDefault="00F737C8" w:rsidP="003A68D6">
            <w:pPr>
              <w:numPr>
                <w:ilvl w:val="1"/>
                <w:numId w:val="1"/>
              </w:numPr>
              <w:rPr>
                <w:rFonts w:ascii="Calibri" w:hAnsi="Calibri" w:cs="Calibri"/>
                <w:sz w:val="22"/>
                <w:szCs w:val="22"/>
              </w:rPr>
            </w:pPr>
            <w:r w:rsidRPr="000A68CB">
              <w:rPr>
                <w:rFonts w:ascii="Calibri" w:hAnsi="Calibri" w:cs="Calibri"/>
                <w:sz w:val="22"/>
                <w:szCs w:val="22"/>
              </w:rPr>
              <w:t>Match approach to content, structure information, present a set of key ideas and use appropriate vocabulary.</w:t>
            </w:r>
          </w:p>
          <w:p w:rsidR="00F737C8" w:rsidRPr="000A68CB" w:rsidRDefault="00F737C8" w:rsidP="003A68D6">
            <w:pPr>
              <w:numPr>
                <w:ilvl w:val="1"/>
                <w:numId w:val="1"/>
              </w:numPr>
              <w:rPr>
                <w:rFonts w:ascii="Calibri" w:hAnsi="Calibri" w:cs="Calibri"/>
                <w:sz w:val="22"/>
                <w:szCs w:val="22"/>
              </w:rPr>
            </w:pPr>
            <w:r w:rsidRPr="000A68CB">
              <w:rPr>
                <w:rFonts w:ascii="Calibri" w:hAnsi="Calibri" w:cs="Calibri"/>
                <w:sz w:val="22"/>
                <w:szCs w:val="22"/>
              </w:rPr>
              <w:t>Use effective questioning, listen carefully to pupils, give attention to errors and misconceptions.</w:t>
            </w:r>
          </w:p>
          <w:p w:rsidR="00F737C8" w:rsidRPr="000A68CB" w:rsidRDefault="00F737C8" w:rsidP="003A68D6">
            <w:pPr>
              <w:numPr>
                <w:ilvl w:val="1"/>
                <w:numId w:val="1"/>
              </w:numPr>
              <w:rPr>
                <w:rFonts w:ascii="Calibri" w:hAnsi="Calibri" w:cs="Calibri"/>
                <w:sz w:val="22"/>
                <w:szCs w:val="22"/>
              </w:rPr>
            </w:pPr>
            <w:r w:rsidRPr="000A68CB">
              <w:rPr>
                <w:rFonts w:ascii="Calibri" w:hAnsi="Calibri" w:cs="Calibri"/>
                <w:sz w:val="22"/>
                <w:szCs w:val="22"/>
              </w:rPr>
              <w:t>Develop and encourage thinking skills.</w:t>
            </w:r>
          </w:p>
          <w:p w:rsidR="00F737C8" w:rsidRDefault="00F737C8" w:rsidP="003A68D6">
            <w:pPr>
              <w:numPr>
                <w:ilvl w:val="1"/>
                <w:numId w:val="1"/>
              </w:numPr>
              <w:rPr>
                <w:rFonts w:ascii="Calibri" w:hAnsi="Calibri" w:cs="Calibri"/>
                <w:sz w:val="22"/>
                <w:szCs w:val="22"/>
              </w:rPr>
            </w:pPr>
            <w:r w:rsidRPr="000A68CB">
              <w:rPr>
                <w:rFonts w:ascii="Calibri" w:hAnsi="Calibri" w:cs="Calibri"/>
                <w:sz w:val="22"/>
                <w:szCs w:val="22"/>
              </w:rPr>
              <w:t>Select appropriate learning resources and develop study skills through use of library, ICT and other sources.</w:t>
            </w:r>
          </w:p>
          <w:p w:rsidR="003A68D6" w:rsidRPr="000A68CB" w:rsidRDefault="003A68D6" w:rsidP="003A68D6">
            <w:pPr>
              <w:numPr>
                <w:ilvl w:val="0"/>
                <w:numId w:val="1"/>
              </w:numPr>
              <w:rPr>
                <w:rFonts w:ascii="Calibri" w:hAnsi="Calibri" w:cs="Calibri"/>
                <w:sz w:val="22"/>
                <w:szCs w:val="22"/>
              </w:rPr>
            </w:pPr>
            <w:r w:rsidRPr="000A68CB">
              <w:rPr>
                <w:rFonts w:ascii="Calibri" w:hAnsi="Calibri" w:cs="Calibri"/>
                <w:sz w:val="22"/>
                <w:szCs w:val="22"/>
              </w:rPr>
              <w:t>Ensure pupils acquire and consolidate knowledge, skills and understanding appropriate to the subject taught.</w:t>
            </w:r>
          </w:p>
          <w:p w:rsidR="003A68D6" w:rsidRPr="000A68CB" w:rsidRDefault="003A68D6" w:rsidP="0083395F">
            <w:pPr>
              <w:numPr>
                <w:ilvl w:val="0"/>
                <w:numId w:val="1"/>
              </w:numPr>
              <w:rPr>
                <w:rFonts w:ascii="Calibri" w:hAnsi="Calibri" w:cs="Calibri"/>
                <w:sz w:val="22"/>
                <w:szCs w:val="22"/>
              </w:rPr>
            </w:pPr>
            <w:r w:rsidRPr="000A68CB">
              <w:rPr>
                <w:rFonts w:ascii="Calibri" w:hAnsi="Calibri" w:cs="Calibri"/>
                <w:sz w:val="22"/>
                <w:szCs w:val="22"/>
              </w:rPr>
              <w:t>Be a reflective practitioner who evaluates their own teaching to improve effectiveness.</w:t>
            </w:r>
          </w:p>
        </w:tc>
      </w:tr>
      <w:tr w:rsidR="00F737C8" w:rsidRPr="000A68CB" w:rsidTr="003A68D6">
        <w:tc>
          <w:tcPr>
            <w:tcW w:w="2394" w:type="dxa"/>
            <w:gridSpan w:val="2"/>
          </w:tcPr>
          <w:p w:rsidR="00F737C8" w:rsidRPr="000A68CB" w:rsidRDefault="00F737C8">
            <w:pPr>
              <w:pStyle w:val="Header"/>
              <w:tabs>
                <w:tab w:val="clear" w:pos="4320"/>
                <w:tab w:val="clear" w:pos="8640"/>
              </w:tabs>
              <w:rPr>
                <w:rFonts w:ascii="Calibri" w:hAnsi="Calibri" w:cs="Calibri"/>
                <w:b/>
                <w:bCs/>
                <w:sz w:val="22"/>
                <w:szCs w:val="22"/>
              </w:rPr>
            </w:pPr>
            <w:r w:rsidRPr="000A68CB">
              <w:rPr>
                <w:rFonts w:ascii="Calibri" w:hAnsi="Calibri" w:cs="Calibri"/>
                <w:b/>
                <w:bCs/>
                <w:sz w:val="22"/>
                <w:szCs w:val="22"/>
              </w:rPr>
              <w:t>Monitoring, Assessment, Recording, Reporting:</w:t>
            </w:r>
          </w:p>
        </w:tc>
        <w:tc>
          <w:tcPr>
            <w:tcW w:w="6128" w:type="dxa"/>
          </w:tcPr>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Assess how well learning objectives have been achieved and use them to improve specific aspects of teaching.</w:t>
            </w:r>
          </w:p>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Mark and monitor pupils’ work and set targets for progress.</w:t>
            </w:r>
          </w:p>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Assess and record pupils’ progress systematically and keep records to check work is understood and completed, monitor strengths and weaknesses, inform planning and recognise the level at which the pupil is achieving.</w:t>
            </w:r>
          </w:p>
          <w:p w:rsidR="00F737C8" w:rsidRPr="003A68D6" w:rsidRDefault="00F737C8" w:rsidP="003A68D6">
            <w:pPr>
              <w:numPr>
                <w:ilvl w:val="0"/>
                <w:numId w:val="2"/>
              </w:numPr>
              <w:rPr>
                <w:rFonts w:ascii="Calibri" w:hAnsi="Calibri" w:cs="Calibri"/>
                <w:sz w:val="22"/>
                <w:szCs w:val="22"/>
              </w:rPr>
            </w:pPr>
            <w:r w:rsidRPr="000A68CB">
              <w:rPr>
                <w:rFonts w:ascii="Calibri" w:hAnsi="Calibri" w:cs="Calibri"/>
                <w:sz w:val="22"/>
                <w:szCs w:val="22"/>
              </w:rPr>
              <w:t>Prepare and present informative reports to parents in line with school policy.</w:t>
            </w:r>
          </w:p>
        </w:tc>
      </w:tr>
      <w:tr w:rsidR="00F737C8" w:rsidRPr="000A68CB" w:rsidTr="003A68D6">
        <w:tc>
          <w:tcPr>
            <w:tcW w:w="2394" w:type="dxa"/>
            <w:gridSpan w:val="2"/>
          </w:tcPr>
          <w:p w:rsidR="00F737C8" w:rsidRPr="000A68CB" w:rsidRDefault="00F737C8">
            <w:pPr>
              <w:pStyle w:val="Header"/>
              <w:tabs>
                <w:tab w:val="clear" w:pos="4320"/>
                <w:tab w:val="clear" w:pos="8640"/>
              </w:tabs>
              <w:rPr>
                <w:rFonts w:ascii="Calibri" w:hAnsi="Calibri" w:cs="Calibri"/>
                <w:b/>
                <w:bCs/>
                <w:sz w:val="22"/>
                <w:szCs w:val="22"/>
              </w:rPr>
            </w:pPr>
            <w:r w:rsidRPr="000A68CB">
              <w:rPr>
                <w:rFonts w:ascii="Calibri" w:hAnsi="Calibri" w:cs="Calibri"/>
                <w:b/>
                <w:bCs/>
                <w:sz w:val="22"/>
                <w:szCs w:val="22"/>
              </w:rPr>
              <w:t xml:space="preserve">Other Professional </w:t>
            </w:r>
            <w:r w:rsidRPr="000A68CB">
              <w:rPr>
                <w:rFonts w:ascii="Calibri" w:hAnsi="Calibri" w:cs="Calibri"/>
                <w:b/>
                <w:bCs/>
                <w:sz w:val="22"/>
                <w:szCs w:val="22"/>
              </w:rPr>
              <w:lastRenderedPageBreak/>
              <w:t>Requirements:</w:t>
            </w:r>
          </w:p>
        </w:tc>
        <w:tc>
          <w:tcPr>
            <w:tcW w:w="6128" w:type="dxa"/>
          </w:tcPr>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lastRenderedPageBreak/>
              <w:t xml:space="preserve">Have a working knowledge of teachers’ professional duties </w:t>
            </w:r>
            <w:r w:rsidRPr="000A68CB">
              <w:rPr>
                <w:rFonts w:ascii="Calibri" w:hAnsi="Calibri" w:cs="Calibri"/>
                <w:sz w:val="22"/>
                <w:szCs w:val="22"/>
              </w:rPr>
              <w:lastRenderedPageBreak/>
              <w:t>and legal liabilities.</w:t>
            </w:r>
          </w:p>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Operate at all times within the stated policies and practices of the school.</w:t>
            </w:r>
          </w:p>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Establish effective working relationships and set a good example through their presentation and personal and professional conduct.</w:t>
            </w:r>
          </w:p>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Endeavour to give every child the opportunity to reach their potential and meet high expectations.</w:t>
            </w:r>
          </w:p>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Contribute to the corporate life of the school through effective participation in meetings and management systems necessary to co-ordinate the management of the school.</w:t>
            </w:r>
          </w:p>
          <w:p w:rsidR="00F737C8" w:rsidRPr="000A68CB" w:rsidRDefault="00F737C8">
            <w:pPr>
              <w:numPr>
                <w:ilvl w:val="0"/>
                <w:numId w:val="2"/>
              </w:numPr>
              <w:rPr>
                <w:rFonts w:ascii="Calibri" w:hAnsi="Calibri" w:cs="Calibri"/>
                <w:sz w:val="22"/>
                <w:szCs w:val="22"/>
              </w:rPr>
            </w:pPr>
            <w:r w:rsidRPr="000A68CB">
              <w:rPr>
                <w:rFonts w:ascii="Calibri" w:hAnsi="Calibri" w:cs="Calibri"/>
                <w:sz w:val="22"/>
                <w:szCs w:val="22"/>
              </w:rPr>
              <w:t>Take responsibility for their own professional development and duties in relation to school policies and practices.</w:t>
            </w:r>
          </w:p>
          <w:p w:rsidR="00F737C8" w:rsidRPr="00D26830" w:rsidRDefault="00F737C8" w:rsidP="00D26830">
            <w:pPr>
              <w:numPr>
                <w:ilvl w:val="0"/>
                <w:numId w:val="2"/>
              </w:numPr>
              <w:rPr>
                <w:rFonts w:ascii="Calibri" w:hAnsi="Calibri" w:cs="Calibri"/>
                <w:sz w:val="22"/>
                <w:szCs w:val="22"/>
              </w:rPr>
            </w:pPr>
            <w:r w:rsidRPr="000A68CB">
              <w:rPr>
                <w:rFonts w:ascii="Calibri" w:hAnsi="Calibri" w:cs="Calibri"/>
                <w:sz w:val="22"/>
                <w:szCs w:val="22"/>
              </w:rPr>
              <w:t>Liaise effectively with parents and governors.</w:t>
            </w:r>
          </w:p>
        </w:tc>
      </w:tr>
      <w:tr w:rsidR="0083395F" w:rsidRPr="00AB16AA" w:rsidTr="00833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94" w:type="dxa"/>
            <w:gridSpan w:val="2"/>
            <w:tcBorders>
              <w:top w:val="single" w:sz="4" w:space="0" w:color="auto"/>
              <w:left w:val="single" w:sz="4" w:space="0" w:color="auto"/>
              <w:bottom w:val="single" w:sz="4" w:space="0" w:color="auto"/>
              <w:right w:val="single" w:sz="4" w:space="0" w:color="auto"/>
            </w:tcBorders>
          </w:tcPr>
          <w:p w:rsidR="0083395F" w:rsidRPr="0083395F" w:rsidRDefault="0083395F" w:rsidP="0083395F">
            <w:pPr>
              <w:pStyle w:val="Header"/>
              <w:rPr>
                <w:rFonts w:ascii="Calibri" w:hAnsi="Calibri" w:cs="Calibri"/>
                <w:b/>
                <w:bCs/>
                <w:sz w:val="22"/>
                <w:szCs w:val="22"/>
              </w:rPr>
            </w:pPr>
            <w:r w:rsidRPr="0083395F">
              <w:rPr>
                <w:rFonts w:ascii="Calibri" w:hAnsi="Calibri" w:cs="Calibri"/>
                <w:b/>
                <w:bCs/>
                <w:sz w:val="22"/>
                <w:szCs w:val="22"/>
              </w:rPr>
              <w:lastRenderedPageBreak/>
              <w:t>Additional Duties</w:t>
            </w:r>
          </w:p>
        </w:tc>
        <w:tc>
          <w:tcPr>
            <w:tcW w:w="6128" w:type="dxa"/>
            <w:tcBorders>
              <w:top w:val="single" w:sz="4" w:space="0" w:color="auto"/>
              <w:left w:val="single" w:sz="4" w:space="0" w:color="auto"/>
              <w:bottom w:val="single" w:sz="4" w:space="0" w:color="auto"/>
              <w:right w:val="single" w:sz="4" w:space="0" w:color="auto"/>
            </w:tcBorders>
          </w:tcPr>
          <w:p w:rsidR="0083395F" w:rsidRPr="0083395F" w:rsidRDefault="0083395F" w:rsidP="0083395F">
            <w:pPr>
              <w:numPr>
                <w:ilvl w:val="0"/>
                <w:numId w:val="3"/>
              </w:numPr>
              <w:autoSpaceDE w:val="0"/>
              <w:autoSpaceDN w:val="0"/>
              <w:adjustRightInd w:val="0"/>
              <w:rPr>
                <w:rFonts w:ascii="Calibri" w:hAnsi="Calibri" w:cs="Calibri"/>
                <w:sz w:val="22"/>
                <w:szCs w:val="22"/>
              </w:rPr>
            </w:pPr>
            <w:r w:rsidRPr="0083395F">
              <w:rPr>
                <w:rFonts w:ascii="Calibri" w:hAnsi="Calibri" w:cs="Calibri"/>
                <w:sz w:val="22"/>
                <w:szCs w:val="22"/>
              </w:rPr>
              <w:t>To play a full part in the life of the school community, to support its distinctive mission and ethos and to encourage staff and students to follow this example.</w:t>
            </w:r>
          </w:p>
          <w:p w:rsidR="0083395F" w:rsidRPr="0083395F" w:rsidRDefault="0083395F" w:rsidP="0083395F">
            <w:pPr>
              <w:numPr>
                <w:ilvl w:val="0"/>
                <w:numId w:val="3"/>
              </w:numPr>
              <w:rPr>
                <w:rFonts w:ascii="Calibri" w:hAnsi="Calibri" w:cs="Calibri"/>
                <w:sz w:val="22"/>
                <w:szCs w:val="22"/>
              </w:rPr>
            </w:pPr>
            <w:r w:rsidRPr="0083395F">
              <w:rPr>
                <w:rFonts w:ascii="Calibri" w:hAnsi="Calibri" w:cs="Calibri"/>
                <w:sz w:val="22"/>
                <w:szCs w:val="22"/>
              </w:rPr>
              <w:t>To undertake any reasonable request of the Head Teacher and accept any reasonably delegated additional responsibility from the Head Teacher.</w:t>
            </w:r>
          </w:p>
        </w:tc>
      </w:tr>
    </w:tbl>
    <w:p w:rsidR="00F737C8" w:rsidRPr="000A68CB" w:rsidRDefault="00F737C8" w:rsidP="003A68D6">
      <w:pPr>
        <w:rPr>
          <w:rFonts w:ascii="Calibri" w:hAnsi="Calibri" w:cs="Calibri"/>
          <w:sz w:val="22"/>
          <w:szCs w:val="22"/>
        </w:rPr>
      </w:pPr>
      <w:r w:rsidRPr="000A68CB">
        <w:rPr>
          <w:rFonts w:ascii="Calibri" w:hAnsi="Calibri" w:cs="Calibri"/>
          <w:sz w:val="22"/>
          <w:szCs w:val="22"/>
        </w:rPr>
        <w:br w:type="page"/>
      </w:r>
    </w:p>
    <w:p w:rsidR="00F737C8" w:rsidRPr="000A68CB" w:rsidRDefault="00F737C8">
      <w:pPr>
        <w:rPr>
          <w:rFonts w:ascii="Calibri" w:hAnsi="Calibri" w:cs="Calibri"/>
          <w:sz w:val="22"/>
          <w:szCs w:val="22"/>
        </w:rPr>
      </w:pPr>
    </w:p>
    <w:sectPr w:rsidR="00F737C8" w:rsidRPr="000A68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58AF"/>
    <w:multiLevelType w:val="hybridMultilevel"/>
    <w:tmpl w:val="578880E8"/>
    <w:lvl w:ilvl="0" w:tplc="1E66B52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2970606"/>
    <w:multiLevelType w:val="hybridMultilevel"/>
    <w:tmpl w:val="84262EBC"/>
    <w:lvl w:ilvl="0" w:tplc="94504A28">
      <w:start w:val="1"/>
      <w:numFmt w:val="bullet"/>
      <w:lvlText w:val=""/>
      <w:lvlJc w:val="left"/>
      <w:pPr>
        <w:tabs>
          <w:tab w:val="num" w:pos="504"/>
        </w:tabs>
        <w:ind w:left="504" w:hanging="504"/>
      </w:pPr>
      <w:rPr>
        <w:rFonts w:ascii="Symbol" w:hAnsi="Symbol" w:cs="Times New Roman" w:hint="default"/>
        <w:b w:val="0"/>
        <w:i w:val="0"/>
        <w:sz w:val="24"/>
      </w:rPr>
    </w:lvl>
    <w:lvl w:ilvl="1" w:tplc="55A0663C">
      <w:start w:val="1"/>
      <w:numFmt w:val="bullet"/>
      <w:lvlText w:val=""/>
      <w:lvlJc w:val="left"/>
      <w:pPr>
        <w:tabs>
          <w:tab w:val="num" w:pos="1008"/>
        </w:tabs>
        <w:ind w:left="1008" w:hanging="504"/>
      </w:pPr>
      <w:rPr>
        <w:rFonts w:ascii="Symbol" w:hAnsi="Symbol" w:hint="default"/>
        <w:b w:val="0"/>
        <w:i w:val="0"/>
        <w:sz w:val="24"/>
      </w:rPr>
    </w:lvl>
    <w:lvl w:ilvl="2" w:tplc="94504A28">
      <w:start w:val="1"/>
      <w:numFmt w:val="bullet"/>
      <w:lvlText w:val=""/>
      <w:lvlJc w:val="left"/>
      <w:pPr>
        <w:tabs>
          <w:tab w:val="num" w:pos="2304"/>
        </w:tabs>
        <w:ind w:left="2304" w:hanging="504"/>
      </w:pPr>
      <w:rPr>
        <w:rFonts w:ascii="Symbol" w:hAnsi="Symbol" w:cs="Times New Roman" w:hint="default"/>
        <w:b w:val="0"/>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B33A1E"/>
    <w:multiLevelType w:val="hybridMultilevel"/>
    <w:tmpl w:val="B8D2D880"/>
    <w:lvl w:ilvl="0" w:tplc="9462E928">
      <w:start w:val="1"/>
      <w:numFmt w:val="bullet"/>
      <w:lvlText w:val=""/>
      <w:lvlJc w:val="left"/>
      <w:pPr>
        <w:tabs>
          <w:tab w:val="num" w:pos="504"/>
        </w:tabs>
        <w:ind w:left="504" w:hanging="504"/>
      </w:pPr>
      <w:rPr>
        <w:rFonts w:ascii="Symbol" w:hAnsi="Symbol" w:cs="Times New Roman"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0B"/>
    <w:rsid w:val="000A68CB"/>
    <w:rsid w:val="000B4908"/>
    <w:rsid w:val="00104041"/>
    <w:rsid w:val="00180721"/>
    <w:rsid w:val="001B0062"/>
    <w:rsid w:val="003A68D6"/>
    <w:rsid w:val="00433124"/>
    <w:rsid w:val="00823D1E"/>
    <w:rsid w:val="0083395F"/>
    <w:rsid w:val="008E478A"/>
    <w:rsid w:val="00D26830"/>
    <w:rsid w:val="00DC3603"/>
    <w:rsid w:val="00F57A58"/>
    <w:rsid w:val="00F737C8"/>
    <w:rsid w:val="00FE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Cs w:val="20"/>
    </w:rPr>
  </w:style>
  <w:style w:type="paragraph" w:styleId="Title">
    <w:name w:val="Title"/>
    <w:basedOn w:val="Normal"/>
    <w:qFormat/>
    <w:pPr>
      <w:jc w:val="center"/>
    </w:pPr>
    <w:rPr>
      <w:rFonts w:ascii="Arial" w:hAnsi="Arial"/>
      <w:b/>
      <w:bCs/>
      <w:szCs w:val="20"/>
    </w:rPr>
  </w:style>
  <w:style w:type="table" w:styleId="TableGrid">
    <w:name w:val="Table Grid"/>
    <w:basedOn w:val="TableNormal"/>
    <w:rsid w:val="00833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Cs w:val="20"/>
    </w:rPr>
  </w:style>
  <w:style w:type="paragraph" w:styleId="Title">
    <w:name w:val="Title"/>
    <w:basedOn w:val="Normal"/>
    <w:qFormat/>
    <w:pPr>
      <w:jc w:val="center"/>
    </w:pPr>
    <w:rPr>
      <w:rFonts w:ascii="Arial" w:hAnsi="Arial"/>
      <w:b/>
      <w:bCs/>
      <w:szCs w:val="20"/>
    </w:rPr>
  </w:style>
  <w:style w:type="table" w:styleId="TableGrid">
    <w:name w:val="Table Grid"/>
    <w:basedOn w:val="TableNormal"/>
    <w:rsid w:val="00833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GATESHEAD COUNCIL</vt:lpstr>
    </vt:vector>
  </TitlesOfParts>
  <Company>Gateshead Council</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GATESHEAD COUNCIL</dc:title>
  <dc:creator>YLintern</dc:creator>
  <cp:lastModifiedBy>Windows User</cp:lastModifiedBy>
  <cp:revision>2</cp:revision>
  <dcterms:created xsi:type="dcterms:W3CDTF">2015-01-27T13:34:00Z</dcterms:created>
  <dcterms:modified xsi:type="dcterms:W3CDTF">2015-01-27T13:34:00Z</dcterms:modified>
</cp:coreProperties>
</file>